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D8" w:rsidRPr="000E0512" w:rsidRDefault="002C0DD8" w:rsidP="00FE4F2D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C0DD8" w:rsidRPr="000E0512" w:rsidRDefault="002C0DD8" w:rsidP="00FE4F2D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C0DD8" w:rsidRPr="000E0512" w:rsidRDefault="002C0DD8" w:rsidP="00FE4F2D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E4F2D" w:rsidRPr="000E0512" w:rsidRDefault="00FE4F2D" w:rsidP="00FE4F2D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F0351" w:rsidRPr="000E0512" w:rsidRDefault="004F0351" w:rsidP="002C0DD8"/>
    <w:p w:rsidR="00872898" w:rsidRPr="000E0512" w:rsidRDefault="00872898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P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Pr="000E0512" w:rsidRDefault="000E0512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898" w:rsidRPr="00CC78C9" w:rsidRDefault="00B90893" w:rsidP="008B188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 xml:space="preserve">Отчет о результатах </w:t>
      </w:r>
    </w:p>
    <w:p w:rsidR="00872898" w:rsidRPr="00CC78C9" w:rsidRDefault="00B90893" w:rsidP="000E051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>самообследования</w:t>
      </w:r>
    </w:p>
    <w:p w:rsidR="008B188E" w:rsidRPr="00CC78C9" w:rsidRDefault="008B188E" w:rsidP="000E051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>муниципального автономного учреждения</w:t>
      </w:r>
    </w:p>
    <w:p w:rsidR="008B188E" w:rsidRPr="00CC78C9" w:rsidRDefault="008B188E" w:rsidP="000E051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>дополнительного образования детей  г. Хабаровска</w:t>
      </w:r>
    </w:p>
    <w:p w:rsidR="008B188E" w:rsidRPr="00CC78C9" w:rsidRDefault="008B188E" w:rsidP="000E051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>«Дворец творчества детей и молодежи «Северное сияние»</w:t>
      </w:r>
    </w:p>
    <w:p w:rsidR="008B188E" w:rsidRPr="00CC78C9" w:rsidRDefault="00657B3D" w:rsidP="000E05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78C9">
        <w:rPr>
          <w:rFonts w:ascii="Times New Roman" w:hAnsi="Times New Roman"/>
          <w:b/>
          <w:sz w:val="32"/>
          <w:szCs w:val="32"/>
        </w:rPr>
        <w:t>за 2016</w:t>
      </w:r>
      <w:r w:rsidR="00872898" w:rsidRPr="00CC78C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B188E" w:rsidRPr="00CC78C9" w:rsidRDefault="008B188E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0512" w:rsidRDefault="000E0512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Default="000E0512" w:rsidP="00B90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0512" w:rsidRDefault="000E0512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Pr="000E0512" w:rsidRDefault="000E0512" w:rsidP="008B1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512" w:rsidRPr="00B90893" w:rsidRDefault="000E0512" w:rsidP="000E0512">
      <w:pPr>
        <w:spacing w:after="0" w:line="240" w:lineRule="auto"/>
        <w:ind w:left="6379" w:firstLine="709"/>
        <w:rPr>
          <w:rFonts w:ascii="Times New Roman" w:hAnsi="Times New Roman"/>
          <w:b/>
          <w:sz w:val="24"/>
          <w:szCs w:val="24"/>
        </w:rPr>
      </w:pPr>
      <w:r w:rsidRPr="00B90893"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Лобанова Е.В. – директор</w:t>
      </w:r>
    </w:p>
    <w:p w:rsid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Арефьев К.В. – зам.директора по ВР</w:t>
      </w:r>
    </w:p>
    <w:p w:rsid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Буланкина Е.А. – зам. директора по УВР</w:t>
      </w:r>
    </w:p>
    <w:p w:rsid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Хан И.Ч. – зам. директора по НМР</w:t>
      </w:r>
    </w:p>
    <w:p w:rsid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Темнохуд Н.М. – зам.директора по АХР</w:t>
      </w:r>
    </w:p>
    <w:p w:rsidR="000E0512" w:rsidRPr="000E0512" w:rsidRDefault="000E0512" w:rsidP="000E0512">
      <w:pPr>
        <w:pStyle w:val="aa"/>
        <w:numPr>
          <w:ilvl w:val="0"/>
          <w:numId w:val="6"/>
        </w:numPr>
        <w:spacing w:after="0" w:line="240" w:lineRule="aut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Шадрина Т.М. – председатель профкома</w:t>
      </w:r>
    </w:p>
    <w:p w:rsidR="000E0512" w:rsidRDefault="000E0512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0512" w:rsidRDefault="00B90893" w:rsidP="00B90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Г. Хабаровск</w:t>
      </w:r>
    </w:p>
    <w:p w:rsidR="000E0512" w:rsidRDefault="000E0512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0512" w:rsidRDefault="000E0512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0512" w:rsidRDefault="000E0512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0893" w:rsidRDefault="00B90893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0893" w:rsidRPr="000E0512" w:rsidRDefault="00B90893" w:rsidP="000E05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188E" w:rsidRPr="000E0512" w:rsidRDefault="008B188E" w:rsidP="008B1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88E" w:rsidRPr="00A41055" w:rsidRDefault="008B188E" w:rsidP="008B18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55">
        <w:rPr>
          <w:rFonts w:ascii="Times New Roman" w:hAnsi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8B188E" w:rsidRPr="00A41055" w:rsidRDefault="008B188E" w:rsidP="008B18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Полное наименование Учреждения </w:t>
      </w:r>
      <w:r w:rsidRPr="00DC2E42">
        <w:rPr>
          <w:rFonts w:ascii="Times New Roman" w:hAnsi="Times New Roman"/>
          <w:sz w:val="24"/>
          <w:szCs w:val="24"/>
        </w:rPr>
        <w:t>в соответствии с Уставом:</w:t>
      </w:r>
      <w:r w:rsidRPr="00DC2E42">
        <w:rPr>
          <w:rFonts w:ascii="Times New Roman" w:hAnsi="Times New Roman"/>
          <w:b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г. Хабаровска «Дворец творчества детей и молодежи «Северное сияние».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С</w:t>
      </w:r>
      <w:r w:rsidR="00657B3D" w:rsidRPr="00DC2E42">
        <w:rPr>
          <w:rFonts w:ascii="Times New Roman" w:hAnsi="Times New Roman"/>
          <w:sz w:val="24"/>
          <w:szCs w:val="24"/>
        </w:rPr>
        <w:t>окращенное наименование:  МАУДО</w:t>
      </w:r>
      <w:r w:rsidRPr="00DC2E42">
        <w:rPr>
          <w:rFonts w:ascii="Times New Roman" w:hAnsi="Times New Roman"/>
          <w:sz w:val="24"/>
          <w:szCs w:val="24"/>
        </w:rPr>
        <w:t xml:space="preserve"> «ДТДиМ»</w:t>
      </w:r>
    </w:p>
    <w:p w:rsidR="008B188E" w:rsidRPr="00DC2E42" w:rsidRDefault="008B188E" w:rsidP="00D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Учредитель:</w:t>
      </w:r>
      <w:r w:rsidRPr="00DC2E42">
        <w:rPr>
          <w:rFonts w:ascii="Times New Roman" w:hAnsi="Times New Roman"/>
          <w:sz w:val="24"/>
          <w:szCs w:val="24"/>
        </w:rPr>
        <w:t xml:space="preserve"> администрация города Хабаровска в лице управления образования администрации города.</w:t>
      </w:r>
    </w:p>
    <w:p w:rsidR="00ED5325" w:rsidRPr="00DC2E42" w:rsidRDefault="008B188E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Лицензия</w:t>
      </w:r>
      <w:r w:rsidR="00ED5325" w:rsidRPr="00DC2E42">
        <w:rPr>
          <w:rFonts w:ascii="Times New Roman" w:hAnsi="Times New Roman"/>
          <w:sz w:val="24"/>
          <w:szCs w:val="24"/>
        </w:rPr>
        <w:t xml:space="preserve"> на право </w:t>
      </w:r>
      <w:r w:rsidRPr="00DC2E42">
        <w:rPr>
          <w:rFonts w:ascii="Times New Roman" w:hAnsi="Times New Roman"/>
          <w:sz w:val="24"/>
          <w:szCs w:val="24"/>
        </w:rPr>
        <w:t xml:space="preserve">ведения образовательной деятельности </w:t>
      </w:r>
    </w:p>
    <w:p w:rsidR="008B188E" w:rsidRPr="00DC2E42" w:rsidRDefault="00BE1787" w:rsidP="00DC2E4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t>№ 2429 серия 27Л01№ 000153</w:t>
      </w:r>
      <w:r w:rsidR="008B188E" w:rsidRPr="00DC2E42">
        <w:rPr>
          <w:rFonts w:ascii="Times New Roman" w:hAnsi="Times New Roman"/>
          <w:sz w:val="24"/>
          <w:szCs w:val="24"/>
        </w:rPr>
        <w:t>,</w:t>
      </w:r>
      <w:r w:rsidR="008B188E" w:rsidRPr="00DC2E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188E" w:rsidRPr="00DC2E42">
        <w:rPr>
          <w:rFonts w:ascii="Times New Roman" w:hAnsi="Times New Roman"/>
          <w:sz w:val="24"/>
          <w:szCs w:val="24"/>
        </w:rPr>
        <w:t xml:space="preserve">выдана министерством образования и науки Хабаровского края, </w:t>
      </w:r>
      <w:r w:rsidR="00ED5325" w:rsidRPr="00DC2E42">
        <w:rPr>
          <w:rFonts w:ascii="Times New Roman" w:hAnsi="Times New Roman"/>
          <w:sz w:val="24"/>
          <w:szCs w:val="24"/>
          <w:lang w:eastAsia="en-US"/>
        </w:rPr>
        <w:t>от 12.09.2016г.</w:t>
      </w:r>
      <w:r w:rsidR="008B188E" w:rsidRPr="00DC2E42">
        <w:rPr>
          <w:rFonts w:ascii="Times New Roman" w:hAnsi="Times New Roman"/>
          <w:sz w:val="24"/>
          <w:szCs w:val="24"/>
        </w:rPr>
        <w:t xml:space="preserve">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Место нахождения</w:t>
      </w:r>
      <w:r w:rsidRPr="00DC2E42">
        <w:rPr>
          <w:rFonts w:ascii="Times New Roman" w:hAnsi="Times New Roman"/>
          <w:sz w:val="24"/>
          <w:szCs w:val="24"/>
        </w:rPr>
        <w:t xml:space="preserve"> «ДТДиМ»:  Российская  Федерация, 680018, г. Хабаровск, ул. Руднева, 68. 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Адреса </w:t>
      </w:r>
      <w:r w:rsidRPr="00DC2E42">
        <w:rPr>
          <w:rFonts w:ascii="Times New Roman" w:hAnsi="Times New Roman"/>
          <w:sz w:val="24"/>
          <w:szCs w:val="24"/>
        </w:rPr>
        <w:t>мест осуществления образовательной деятельности: Российская Федерация, 680018, город Хабаровск,  ул. Руднева, 68;  680054, город Хабаровск,  ул. Трехгорная, 82.</w:t>
      </w:r>
    </w:p>
    <w:p w:rsidR="00ED5325" w:rsidRPr="00DC2E42" w:rsidRDefault="00ED5325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МАУДО «ДТДиМ»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Правительства Российской Федерации,   Федеральными законами «Об автономных учреждениях» и «Об образовании  в Российской Федерации», иными законодательными актами, нормативными документами субъекта РФ и органов местного самоуправления, приказами и распоряжениями Учредителя, Уставом МАУДО «ДТДиМ».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Предмет деятельности</w:t>
      </w:r>
      <w:r w:rsidRPr="00DC2E42">
        <w:rPr>
          <w:rFonts w:ascii="Times New Roman" w:hAnsi="Times New Roman"/>
          <w:sz w:val="24"/>
          <w:szCs w:val="24"/>
        </w:rPr>
        <w:t xml:space="preserve"> «ДТДиМ»:  образовательная деятельност</w:t>
      </w:r>
      <w:r w:rsidR="008B6DBD" w:rsidRPr="00DC2E42">
        <w:rPr>
          <w:rFonts w:ascii="Times New Roman" w:hAnsi="Times New Roman"/>
          <w:sz w:val="24"/>
          <w:szCs w:val="24"/>
        </w:rPr>
        <w:t xml:space="preserve">ь в сфере </w:t>
      </w:r>
      <w:r w:rsidRPr="00DC2E42">
        <w:rPr>
          <w:rFonts w:ascii="Times New Roman" w:hAnsi="Times New Roman"/>
          <w:sz w:val="24"/>
          <w:szCs w:val="24"/>
        </w:rPr>
        <w:t>дополнительного образования детей.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Цели деятельности</w:t>
      </w:r>
      <w:r w:rsidRPr="00DC2E42">
        <w:rPr>
          <w:rFonts w:ascii="Times New Roman" w:hAnsi="Times New Roman"/>
          <w:sz w:val="24"/>
          <w:szCs w:val="24"/>
        </w:rPr>
        <w:t xml:space="preserve"> «ДТДиМ»: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-  формирование и развитие творческих способностей учащихся, удовлетворение их индивидуальных потребностей в нравственном, интеллектуальном, художественно-эстетическом развитии, а так же в занятиях физической культурой и спортом;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-  формирование общей культуры учащихся, культуры здорового и безопасного образа жизни, социализацию и адаптацию учащихся к жизни в обществе, организацию их свободного времени.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-  выявление и поддержка детей, проявивших выдающиеся способности, а так же 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8B188E" w:rsidRPr="00DC2E42" w:rsidRDefault="00ED5325" w:rsidP="00DC2E4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</w:t>
      </w:r>
      <w:r w:rsidR="00FE4F2D" w:rsidRPr="00DC2E42">
        <w:rPr>
          <w:rFonts w:ascii="Times New Roman" w:hAnsi="Times New Roman"/>
          <w:sz w:val="24"/>
          <w:szCs w:val="24"/>
        </w:rPr>
        <w:t xml:space="preserve">Являясь </w:t>
      </w:r>
      <w:r w:rsidR="001E04AC" w:rsidRPr="00DC2E42">
        <w:rPr>
          <w:rFonts w:ascii="Times New Roman" w:hAnsi="Times New Roman"/>
          <w:sz w:val="24"/>
          <w:szCs w:val="24"/>
        </w:rPr>
        <w:t xml:space="preserve"> учреждением дополнительного образования</w:t>
      </w:r>
      <w:r w:rsidR="005C7167" w:rsidRPr="00DC2E42">
        <w:rPr>
          <w:rFonts w:ascii="Times New Roman" w:hAnsi="Times New Roman"/>
          <w:sz w:val="24"/>
          <w:szCs w:val="24"/>
        </w:rPr>
        <w:t xml:space="preserve">, </w:t>
      </w:r>
      <w:r w:rsidR="00F14626" w:rsidRPr="00DC2E42">
        <w:rPr>
          <w:rFonts w:ascii="Times New Roman" w:hAnsi="Times New Roman"/>
          <w:sz w:val="24"/>
          <w:szCs w:val="24"/>
        </w:rPr>
        <w:t>в настоящее время «ДТДиМ»</w:t>
      </w:r>
      <w:r w:rsidR="00FE4F2D" w:rsidRPr="00DC2E42">
        <w:rPr>
          <w:rFonts w:ascii="Times New Roman" w:hAnsi="Times New Roman"/>
          <w:sz w:val="24"/>
          <w:szCs w:val="24"/>
        </w:rPr>
        <w:t xml:space="preserve">, это  </w:t>
      </w:r>
      <w:r w:rsidR="005C7167" w:rsidRPr="00DC2E42">
        <w:rPr>
          <w:rFonts w:ascii="Times New Roman" w:hAnsi="Times New Roman"/>
          <w:sz w:val="24"/>
          <w:szCs w:val="24"/>
        </w:rPr>
        <w:t xml:space="preserve">активно развивающийся </w:t>
      </w:r>
      <w:r w:rsidR="00AF694A" w:rsidRPr="00DC2E42">
        <w:rPr>
          <w:rFonts w:ascii="Times New Roman" w:hAnsi="Times New Roman"/>
          <w:sz w:val="24"/>
          <w:szCs w:val="24"/>
        </w:rPr>
        <w:t xml:space="preserve">образовательный, </w:t>
      </w:r>
      <w:r w:rsidR="001E04AC" w:rsidRPr="00DC2E42">
        <w:rPr>
          <w:rFonts w:ascii="Times New Roman" w:hAnsi="Times New Roman"/>
          <w:sz w:val="24"/>
          <w:szCs w:val="24"/>
        </w:rPr>
        <w:t>социо-культурн</w:t>
      </w:r>
      <w:r w:rsidR="005C7167" w:rsidRPr="00DC2E42">
        <w:rPr>
          <w:rFonts w:ascii="Times New Roman" w:hAnsi="Times New Roman"/>
          <w:sz w:val="24"/>
          <w:szCs w:val="24"/>
        </w:rPr>
        <w:t>ый</w:t>
      </w:r>
      <w:r w:rsidR="001E04AC" w:rsidRPr="00DC2E42">
        <w:rPr>
          <w:rFonts w:ascii="Times New Roman" w:hAnsi="Times New Roman"/>
          <w:sz w:val="24"/>
          <w:szCs w:val="24"/>
        </w:rPr>
        <w:t xml:space="preserve"> центр</w:t>
      </w:r>
      <w:r w:rsidR="005C7167" w:rsidRPr="00DC2E42">
        <w:rPr>
          <w:rFonts w:ascii="Times New Roman" w:hAnsi="Times New Roman"/>
          <w:sz w:val="24"/>
          <w:szCs w:val="24"/>
        </w:rPr>
        <w:t xml:space="preserve"> </w:t>
      </w:r>
      <w:r w:rsidR="001E04AC" w:rsidRPr="00DC2E42">
        <w:rPr>
          <w:rFonts w:ascii="Times New Roman" w:hAnsi="Times New Roman"/>
          <w:sz w:val="24"/>
          <w:szCs w:val="24"/>
        </w:rPr>
        <w:t>для детей, школьников, молодежи и взрослого населения Красн</w:t>
      </w:r>
      <w:r w:rsidR="005C7167" w:rsidRPr="00DC2E42">
        <w:rPr>
          <w:rFonts w:ascii="Times New Roman" w:hAnsi="Times New Roman"/>
          <w:sz w:val="24"/>
          <w:szCs w:val="24"/>
        </w:rPr>
        <w:t>офлотского района г. Хабаровска</w:t>
      </w:r>
      <w:r w:rsidRPr="00DC2E42">
        <w:rPr>
          <w:rFonts w:ascii="Times New Roman" w:hAnsi="Times New Roman"/>
          <w:sz w:val="24"/>
          <w:szCs w:val="24"/>
        </w:rPr>
        <w:t xml:space="preserve">. 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В условиях  </w:t>
      </w:r>
      <w:r w:rsidR="00F14626" w:rsidRPr="00DC2E4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F14626" w:rsidRPr="00DC2E42">
        <w:rPr>
          <w:rFonts w:ascii="Times New Roman" w:eastAsiaTheme="minorHAnsi" w:hAnsi="Times New Roman"/>
          <w:sz w:val="24"/>
          <w:szCs w:val="24"/>
          <w:lang w:eastAsia="en-US"/>
        </w:rPr>
        <w:t>ТДиМ»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можно получить  самостоятельный, профессионально-ориентированный вид дополнительного образования  в соответствии с желаниями, потребностями детей и родителей.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Образовательная деятельность.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AC" w:rsidRPr="00DC2E42" w:rsidRDefault="00F14626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«ДТДиМ</w:t>
      </w:r>
      <w:r w:rsidR="008B188E" w:rsidRPr="00DC2E42">
        <w:rPr>
          <w:rFonts w:ascii="Times New Roman" w:hAnsi="Times New Roman"/>
          <w:sz w:val="24"/>
          <w:szCs w:val="24"/>
        </w:rPr>
        <w:t>»</w:t>
      </w:r>
      <w:r w:rsidR="00FE4F2D" w:rsidRPr="00DC2E42">
        <w:rPr>
          <w:rFonts w:ascii="Times New Roman" w:hAnsi="Times New Roman"/>
          <w:sz w:val="24"/>
          <w:szCs w:val="24"/>
        </w:rPr>
        <w:t>,</w:t>
      </w:r>
      <w:r w:rsidR="008B188E" w:rsidRPr="00DC2E42">
        <w:rPr>
          <w:rFonts w:ascii="Times New Roman" w:hAnsi="Times New Roman"/>
          <w:sz w:val="24"/>
          <w:szCs w:val="24"/>
        </w:rPr>
        <w:t xml:space="preserve"> современное многопрофильное образовательное учреждение дополнительного образования детей, основными сферами деятельности которого являются: образовательная, воспитательная, </w:t>
      </w:r>
      <w:r w:rsidR="00FE4F2D" w:rsidRPr="00DC2E42">
        <w:rPr>
          <w:rFonts w:ascii="Times New Roman" w:hAnsi="Times New Roman"/>
          <w:sz w:val="24"/>
          <w:szCs w:val="24"/>
        </w:rPr>
        <w:t>культурно-</w:t>
      </w:r>
      <w:r w:rsidR="008B188E" w:rsidRPr="00DC2E42">
        <w:rPr>
          <w:rFonts w:ascii="Times New Roman" w:hAnsi="Times New Roman"/>
          <w:sz w:val="24"/>
          <w:szCs w:val="24"/>
        </w:rPr>
        <w:t>досуговая, учебно-методическая, психолого-педагогическая</w:t>
      </w:r>
      <w:r w:rsidR="001E04AC" w:rsidRPr="00DC2E42">
        <w:rPr>
          <w:rFonts w:ascii="Times New Roman" w:hAnsi="Times New Roman"/>
          <w:sz w:val="24"/>
          <w:szCs w:val="24"/>
        </w:rPr>
        <w:t>.</w:t>
      </w:r>
      <w:r w:rsidR="008B188E" w:rsidRPr="00DC2E42">
        <w:rPr>
          <w:rFonts w:ascii="Times New Roman" w:hAnsi="Times New Roman"/>
          <w:sz w:val="24"/>
          <w:szCs w:val="24"/>
        </w:rPr>
        <w:t xml:space="preserve"> </w:t>
      </w:r>
    </w:p>
    <w:p w:rsidR="008B188E" w:rsidRPr="00DC2E42" w:rsidRDefault="001E04AC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</w:t>
      </w:r>
      <w:r w:rsidR="008B188E" w:rsidRPr="00DC2E42">
        <w:rPr>
          <w:rFonts w:ascii="Times New Roman" w:hAnsi="Times New Roman"/>
          <w:sz w:val="24"/>
          <w:szCs w:val="24"/>
        </w:rPr>
        <w:t>В настоящее время</w:t>
      </w:r>
      <w:r w:rsidRPr="00DC2E42">
        <w:rPr>
          <w:rFonts w:ascii="Times New Roman" w:hAnsi="Times New Roman"/>
          <w:sz w:val="24"/>
          <w:szCs w:val="24"/>
        </w:rPr>
        <w:t>,</w:t>
      </w:r>
      <w:r w:rsidR="008B188E" w:rsidRPr="00DC2E42">
        <w:rPr>
          <w:rFonts w:ascii="Times New Roman" w:hAnsi="Times New Roman"/>
          <w:sz w:val="24"/>
          <w:szCs w:val="24"/>
        </w:rPr>
        <w:t xml:space="preserve"> образовательный </w:t>
      </w:r>
      <w:r w:rsidRPr="00DC2E42">
        <w:rPr>
          <w:rFonts w:ascii="Times New Roman" w:hAnsi="Times New Roman"/>
          <w:sz w:val="24"/>
          <w:szCs w:val="24"/>
        </w:rPr>
        <w:t xml:space="preserve">процесс в </w:t>
      </w:r>
      <w:r w:rsidR="00F14626" w:rsidRPr="00DC2E42">
        <w:rPr>
          <w:rFonts w:ascii="Times New Roman" w:hAnsi="Times New Roman"/>
          <w:sz w:val="24"/>
          <w:szCs w:val="24"/>
        </w:rPr>
        <w:t>«</w:t>
      </w:r>
      <w:r w:rsidRPr="00DC2E42">
        <w:rPr>
          <w:rFonts w:ascii="Times New Roman" w:hAnsi="Times New Roman"/>
          <w:sz w:val="24"/>
          <w:szCs w:val="24"/>
        </w:rPr>
        <w:t>ДТДиМ</w:t>
      </w:r>
      <w:r w:rsidR="00F14626" w:rsidRPr="00DC2E42">
        <w:rPr>
          <w:rFonts w:ascii="Times New Roman" w:hAnsi="Times New Roman"/>
          <w:sz w:val="24"/>
          <w:szCs w:val="24"/>
        </w:rPr>
        <w:t>»</w:t>
      </w:r>
      <w:r w:rsidRPr="00DC2E42">
        <w:rPr>
          <w:rFonts w:ascii="Times New Roman" w:hAnsi="Times New Roman"/>
          <w:sz w:val="24"/>
          <w:szCs w:val="24"/>
        </w:rPr>
        <w:t xml:space="preserve"> осуществляется </w:t>
      </w:r>
      <w:r w:rsidR="00FE4F2D" w:rsidRPr="00DC2E42">
        <w:rPr>
          <w:rFonts w:ascii="Times New Roman" w:hAnsi="Times New Roman"/>
          <w:b/>
          <w:sz w:val="24"/>
          <w:szCs w:val="24"/>
        </w:rPr>
        <w:t>по 6</w:t>
      </w:r>
      <w:r w:rsidR="008B188E" w:rsidRPr="00DC2E42">
        <w:rPr>
          <w:rFonts w:ascii="Times New Roman" w:hAnsi="Times New Roman"/>
          <w:b/>
          <w:sz w:val="24"/>
          <w:szCs w:val="24"/>
        </w:rPr>
        <w:t xml:space="preserve"> направлениям:</w:t>
      </w:r>
      <w:r w:rsidR="008B188E" w:rsidRPr="00DC2E42">
        <w:rPr>
          <w:rFonts w:ascii="Times New Roman" w:hAnsi="Times New Roman"/>
          <w:sz w:val="24"/>
          <w:szCs w:val="24"/>
        </w:rPr>
        <w:t xml:space="preserve"> технич</w:t>
      </w:r>
      <w:r w:rsidRPr="00DC2E42">
        <w:rPr>
          <w:rFonts w:ascii="Times New Roman" w:hAnsi="Times New Roman"/>
          <w:sz w:val="24"/>
          <w:szCs w:val="24"/>
        </w:rPr>
        <w:t>еское, туристско-краеведческое, физкультурно-спортивное,</w:t>
      </w:r>
      <w:r w:rsidR="005D6D4C" w:rsidRPr="00DC2E42">
        <w:rPr>
          <w:rFonts w:ascii="Times New Roman" w:hAnsi="Times New Roman"/>
          <w:sz w:val="24"/>
          <w:szCs w:val="24"/>
        </w:rPr>
        <w:t xml:space="preserve"> </w:t>
      </w:r>
      <w:r w:rsidR="00F14626" w:rsidRPr="00DC2E42">
        <w:rPr>
          <w:rFonts w:ascii="Times New Roman" w:hAnsi="Times New Roman"/>
          <w:sz w:val="24"/>
          <w:szCs w:val="24"/>
        </w:rPr>
        <w:t xml:space="preserve">художественное, </w:t>
      </w:r>
      <w:r w:rsidRPr="00DC2E42">
        <w:rPr>
          <w:rFonts w:ascii="Times New Roman" w:hAnsi="Times New Roman"/>
          <w:sz w:val="24"/>
          <w:szCs w:val="24"/>
        </w:rPr>
        <w:t>социально-педагогическое,</w:t>
      </w:r>
      <w:r w:rsidR="005D6D4C" w:rsidRPr="00DC2E42">
        <w:rPr>
          <w:rFonts w:ascii="Times New Roman" w:hAnsi="Times New Roman"/>
          <w:sz w:val="24"/>
          <w:szCs w:val="24"/>
        </w:rPr>
        <w:t xml:space="preserve"> </w:t>
      </w:r>
      <w:r w:rsidR="00703125" w:rsidRPr="00DC2E42">
        <w:rPr>
          <w:rFonts w:ascii="Times New Roman" w:hAnsi="Times New Roman"/>
          <w:sz w:val="24"/>
          <w:szCs w:val="24"/>
        </w:rPr>
        <w:t>естественнонаучное. П</w:t>
      </w:r>
      <w:r w:rsidR="005C7167" w:rsidRPr="00DC2E42">
        <w:rPr>
          <w:rFonts w:ascii="Times New Roman" w:hAnsi="Times New Roman"/>
          <w:sz w:val="24"/>
          <w:szCs w:val="24"/>
        </w:rPr>
        <w:t xml:space="preserve">о </w:t>
      </w:r>
      <w:r w:rsidRPr="00DC2E42">
        <w:rPr>
          <w:rFonts w:ascii="Times New Roman" w:hAnsi="Times New Roman"/>
          <w:sz w:val="24"/>
          <w:szCs w:val="24"/>
        </w:rPr>
        <w:t xml:space="preserve">данным </w:t>
      </w:r>
      <w:r w:rsidRPr="00DC2E42">
        <w:rPr>
          <w:rFonts w:ascii="Times New Roman" w:hAnsi="Times New Roman"/>
          <w:sz w:val="24"/>
          <w:szCs w:val="24"/>
        </w:rPr>
        <w:lastRenderedPageBreak/>
        <w:t>направлениям реализуют</w:t>
      </w:r>
      <w:r w:rsidR="005C7167" w:rsidRPr="00DC2E42">
        <w:rPr>
          <w:rFonts w:ascii="Times New Roman" w:hAnsi="Times New Roman"/>
          <w:sz w:val="24"/>
          <w:szCs w:val="24"/>
        </w:rPr>
        <w:t>ся</w:t>
      </w:r>
      <w:r w:rsidR="005D6D4C" w:rsidRPr="00DC2E42">
        <w:rPr>
          <w:rFonts w:ascii="Times New Roman" w:hAnsi="Times New Roman"/>
          <w:sz w:val="24"/>
          <w:szCs w:val="24"/>
        </w:rPr>
        <w:t xml:space="preserve"> </w:t>
      </w:r>
      <w:r w:rsidR="00657B3D" w:rsidRPr="00DC2E42">
        <w:rPr>
          <w:rFonts w:ascii="Times New Roman" w:hAnsi="Times New Roman"/>
          <w:b/>
          <w:sz w:val="24"/>
          <w:szCs w:val="24"/>
        </w:rPr>
        <w:t>5</w:t>
      </w:r>
      <w:r w:rsidR="005D6D4C" w:rsidRPr="00DC2E42">
        <w:rPr>
          <w:rFonts w:ascii="Times New Roman" w:hAnsi="Times New Roman"/>
          <w:sz w:val="24"/>
          <w:szCs w:val="24"/>
        </w:rPr>
        <w:t xml:space="preserve"> - авторских, </w:t>
      </w:r>
      <w:r w:rsidR="00657B3D" w:rsidRPr="00DC2E42">
        <w:rPr>
          <w:rFonts w:ascii="Times New Roman" w:hAnsi="Times New Roman"/>
          <w:b/>
          <w:sz w:val="24"/>
          <w:szCs w:val="24"/>
        </w:rPr>
        <w:t>10</w:t>
      </w:r>
      <w:r w:rsidR="00657B3D" w:rsidRPr="00DC2E42">
        <w:rPr>
          <w:rFonts w:ascii="Times New Roman" w:hAnsi="Times New Roman"/>
          <w:sz w:val="24"/>
          <w:szCs w:val="24"/>
        </w:rPr>
        <w:t xml:space="preserve"> – экспериментальных, </w:t>
      </w:r>
      <w:r w:rsidR="00B652DC" w:rsidRPr="00DC2E42">
        <w:rPr>
          <w:rFonts w:ascii="Times New Roman" w:hAnsi="Times New Roman"/>
          <w:b/>
          <w:sz w:val="24"/>
          <w:szCs w:val="24"/>
        </w:rPr>
        <w:t>26</w:t>
      </w:r>
      <w:r w:rsidR="00657B3D" w:rsidRPr="00DC2E42">
        <w:rPr>
          <w:rFonts w:ascii="Times New Roman" w:hAnsi="Times New Roman"/>
          <w:sz w:val="24"/>
          <w:szCs w:val="24"/>
        </w:rPr>
        <w:t xml:space="preserve"> </w:t>
      </w:r>
      <w:r w:rsidR="005D6D4C" w:rsidRPr="00DC2E42">
        <w:rPr>
          <w:rFonts w:ascii="Times New Roman" w:hAnsi="Times New Roman"/>
          <w:sz w:val="24"/>
          <w:szCs w:val="24"/>
        </w:rPr>
        <w:t>– модифицированных дополнительных общеобразовательных</w:t>
      </w:r>
      <w:r w:rsidRPr="00DC2E42">
        <w:rPr>
          <w:rFonts w:ascii="Times New Roman" w:hAnsi="Times New Roman"/>
          <w:sz w:val="24"/>
          <w:szCs w:val="24"/>
        </w:rPr>
        <w:t xml:space="preserve"> </w:t>
      </w:r>
      <w:r w:rsidR="005D6D4C" w:rsidRPr="00DC2E42">
        <w:rPr>
          <w:rFonts w:ascii="Times New Roman" w:hAnsi="Times New Roman"/>
          <w:sz w:val="24"/>
          <w:szCs w:val="24"/>
        </w:rPr>
        <w:t xml:space="preserve">программ. 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Перечень дополнительных общеразвивающих программ по направлениям.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Художественное направление:</w:t>
      </w:r>
    </w:p>
    <w:p w:rsidR="00657B3D" w:rsidRPr="00DC2E42" w:rsidRDefault="00657B3D" w:rsidP="00DC2E4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Авторская программа народного хора «Млада», старшая группа, педагоги Митрофанова Т.В., Фролова А.С.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Авторская программа народного хора «Млада», младшая группа, педагог Сапрыкина О.Н.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Оркестр народных инструментов «Брякотуши», педагог Таровская Т.И.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Авторская программа «Сольное пение», педагог Лобанова Е.В.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Авторская программа «Сольное пение», Иванова Н.П.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«Ансамблевое пение» педагог Мальчикова А.Ю.</w:t>
      </w:r>
    </w:p>
    <w:p w:rsidR="00D74920" w:rsidRPr="00DC2E42" w:rsidRDefault="00B652DC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Авторская программа </w:t>
      </w:r>
      <w:r w:rsidR="00D74920" w:rsidRPr="00DC2E42">
        <w:rPr>
          <w:rFonts w:ascii="Times New Roman" w:hAnsi="Times New Roman"/>
          <w:sz w:val="24"/>
          <w:szCs w:val="24"/>
        </w:rPr>
        <w:t>«Школа-КВН», педагог Барсук Е.А.</w:t>
      </w:r>
    </w:p>
    <w:p w:rsidR="00D74920" w:rsidRPr="00DC2E42" w:rsidRDefault="00B652DC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Экспериментальная программа</w:t>
      </w:r>
      <w:r w:rsidR="00C56B13" w:rsidRPr="00DC2E42">
        <w:rPr>
          <w:rFonts w:ascii="Times New Roman" w:hAnsi="Times New Roman"/>
          <w:sz w:val="24"/>
          <w:szCs w:val="24"/>
        </w:rPr>
        <w:t xml:space="preserve"> </w:t>
      </w:r>
      <w:r w:rsidR="00D74920" w:rsidRPr="00DC2E42">
        <w:rPr>
          <w:rFonts w:ascii="Times New Roman" w:hAnsi="Times New Roman"/>
          <w:sz w:val="24"/>
          <w:szCs w:val="24"/>
        </w:rPr>
        <w:t>«Военно-исторические миниатюры», педагог Барсук Е.А.</w:t>
      </w:r>
    </w:p>
    <w:p w:rsidR="00D74920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</w:t>
      </w:r>
      <w:r w:rsidR="00D74920" w:rsidRPr="00DC2E42">
        <w:rPr>
          <w:rFonts w:ascii="Times New Roman" w:hAnsi="Times New Roman"/>
          <w:sz w:val="24"/>
          <w:szCs w:val="24"/>
        </w:rPr>
        <w:t>срочная экспериментальная программа «Военно-исторические миниатюры», педагог Барсук Е.А.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Экспериментальная программа «Основы театрального искусства», педагог </w:t>
      </w:r>
      <w:r w:rsidR="006803BD" w:rsidRPr="00DC2E42">
        <w:rPr>
          <w:rFonts w:ascii="Times New Roman" w:hAnsi="Times New Roman"/>
          <w:sz w:val="24"/>
          <w:szCs w:val="24"/>
        </w:rPr>
        <w:t>Арефьев К.В.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Эстрадный танец  «Цветные горошины», педагог Мазур А.В.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Хореографическая студия по народной и современной хореографии «Подсолнух» педагог Климов А.А.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«Спортивный бальный танец», педагог  Алексеева И.К.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программа «Альтаир», педагог Алексеева И.К.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</w:t>
      </w:r>
      <w:r w:rsidRPr="00DC2E42">
        <w:rPr>
          <w:rFonts w:ascii="Times New Roman" w:hAnsi="Times New Roman"/>
          <w:bCs/>
          <w:sz w:val="24"/>
          <w:szCs w:val="24"/>
        </w:rPr>
        <w:t xml:space="preserve">«Инструментальное искусство. Гитара», </w:t>
      </w:r>
      <w:r w:rsidRPr="00DC2E42">
        <w:rPr>
          <w:rFonts w:ascii="Times New Roman" w:hAnsi="Times New Roman"/>
          <w:sz w:val="24"/>
          <w:szCs w:val="24"/>
        </w:rPr>
        <w:t>педагог Лобанов М.А.</w:t>
      </w:r>
    </w:p>
    <w:p w:rsidR="00D74920" w:rsidRPr="00DC2E42" w:rsidRDefault="00D74920" w:rsidP="00DC2E42">
      <w:pPr>
        <w:keepNext/>
        <w:numPr>
          <w:ilvl w:val="0"/>
          <w:numId w:val="3"/>
        </w:numPr>
        <w:spacing w:after="0" w:line="240" w:lineRule="auto"/>
        <w:ind w:left="0" w:firstLine="284"/>
        <w:jc w:val="both"/>
        <w:outlineLvl w:val="5"/>
        <w:rPr>
          <w:rFonts w:ascii="Times New Roman" w:eastAsiaTheme="majorEastAsia" w:hAnsi="Times New Roman"/>
          <w:iCs/>
          <w:sz w:val="24"/>
          <w:szCs w:val="24"/>
          <w:lang w:eastAsia="ar-SA"/>
        </w:rPr>
      </w:pPr>
      <w:r w:rsidRPr="00DC2E42">
        <w:rPr>
          <w:rFonts w:ascii="Times New Roman" w:eastAsiaTheme="majorEastAsia" w:hAnsi="Times New Roman"/>
          <w:iCs/>
          <w:sz w:val="24"/>
          <w:szCs w:val="24"/>
          <w:lang w:eastAsia="ar-SA"/>
        </w:rPr>
        <w:t xml:space="preserve"> «Общее фортепиано», педагог Сысоева З.И.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«Изобразительная деятельность и Декоративно-прикладное искусство», педагог Оленникова Ю.Н.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Декоративно-прикладное искусство «Сувенир», педагоги Холодова Т.Р., Шалюпа Т.Р.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Краткосрочная экспериментальная программа «Бюро находок», педагог Холодова Т.Р. 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Декоративно-прикладное искусство </w:t>
      </w:r>
      <w:r w:rsidR="006803BD" w:rsidRPr="00DC2E42">
        <w:rPr>
          <w:rFonts w:ascii="Times New Roman" w:hAnsi="Times New Roman"/>
          <w:sz w:val="24"/>
          <w:szCs w:val="24"/>
        </w:rPr>
        <w:t>«Дизайн+», педагог Сильвина Е.И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программа «Дизайн+», педагог Сильвина Е.И.</w:t>
      </w:r>
    </w:p>
    <w:p w:rsidR="006803BD" w:rsidRPr="00DC2E42" w:rsidRDefault="006803BD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48-часовая программа «Начальное 3</w:t>
      </w:r>
      <w:r w:rsidRPr="00DC2E42">
        <w:rPr>
          <w:rFonts w:ascii="Times New Roman" w:hAnsi="Times New Roman"/>
          <w:sz w:val="24"/>
          <w:szCs w:val="24"/>
          <w:lang w:val="en-US"/>
        </w:rPr>
        <w:t>D</w:t>
      </w:r>
      <w:r w:rsidRPr="00DC2E42">
        <w:rPr>
          <w:rFonts w:ascii="Times New Roman" w:hAnsi="Times New Roman"/>
          <w:sz w:val="24"/>
          <w:szCs w:val="24"/>
        </w:rPr>
        <w:t>-моделирование», педагог Баранова А.И.</w:t>
      </w:r>
    </w:p>
    <w:p w:rsidR="006803BD" w:rsidRPr="00DC2E42" w:rsidRDefault="006803BD" w:rsidP="00DC2E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920" w:rsidRPr="00DC2E42" w:rsidRDefault="00D74920" w:rsidP="00DC2E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Техническое направление: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Конструирование и моделирование одежды «Сорока» педагог  Таштамирова С.В.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Квиллинг «Этот волшебный мир бумаги», педагог Конюкова О.Н.</w:t>
      </w:r>
    </w:p>
    <w:p w:rsidR="00C56B13" w:rsidRPr="00DC2E42" w:rsidRDefault="00C56B13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программа «Этот волшебный мир бумаги», педагог Конюкова О.Н.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«Шитьё и крой», педагог Колесникова Е.Г. 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«Робототехника», педагог </w:t>
      </w:r>
      <w:r w:rsidR="00C56B13" w:rsidRPr="00DC2E42">
        <w:rPr>
          <w:rFonts w:ascii="Times New Roman" w:hAnsi="Times New Roman"/>
          <w:sz w:val="24"/>
          <w:szCs w:val="24"/>
        </w:rPr>
        <w:t>Астахов Д.О.</w:t>
      </w:r>
    </w:p>
    <w:p w:rsidR="00C56B13" w:rsidRPr="00DC2E42" w:rsidRDefault="00C56B13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«Медиакор», педагог Астахов Д.О.</w:t>
      </w:r>
    </w:p>
    <w:p w:rsidR="00C56B13" w:rsidRPr="00DC2E42" w:rsidRDefault="00C56B13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программа «Медиакор», педагог Астахов Д.О.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Компьютерная грамотность «Просто о сложном»</w:t>
      </w:r>
      <w:r w:rsidR="00C56B13" w:rsidRPr="00DC2E42">
        <w:rPr>
          <w:rFonts w:ascii="Times New Roman" w:hAnsi="Times New Roman"/>
          <w:sz w:val="24"/>
          <w:szCs w:val="24"/>
        </w:rPr>
        <w:t>,</w:t>
      </w:r>
      <w:r w:rsidRPr="00DC2E42">
        <w:rPr>
          <w:rFonts w:ascii="Times New Roman" w:hAnsi="Times New Roman"/>
          <w:sz w:val="24"/>
          <w:szCs w:val="24"/>
        </w:rPr>
        <w:t xml:space="preserve"> педагог Усмединский В.А.</w:t>
      </w:r>
    </w:p>
    <w:p w:rsidR="00C56B13" w:rsidRPr="00DC2E42" w:rsidRDefault="00C56B13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Краткосрочная экспериментальная программа «Просто о сложном», педагог Усмединский В.А.</w:t>
      </w:r>
    </w:p>
    <w:p w:rsidR="006803BD" w:rsidRPr="00DC2E42" w:rsidRDefault="006803BD" w:rsidP="00DC2E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920" w:rsidRPr="00DC2E42" w:rsidRDefault="00D74920" w:rsidP="00DC2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lastRenderedPageBreak/>
        <w:t>Физкультурно-спортивное направление: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«Оздоровительная физкультура», педагог Бурлак Ю.В.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«Бокс», педагоги  Пакулин А.А., </w:t>
      </w:r>
      <w:r w:rsidR="00C56B13" w:rsidRPr="00DC2E42">
        <w:rPr>
          <w:rFonts w:ascii="Times New Roman" w:hAnsi="Times New Roman"/>
          <w:sz w:val="24"/>
          <w:szCs w:val="24"/>
        </w:rPr>
        <w:t>Савин В.А.</w:t>
      </w:r>
    </w:p>
    <w:p w:rsidR="00C56B13" w:rsidRPr="00DC2E42" w:rsidRDefault="00C56B13" w:rsidP="00DC2E4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4920" w:rsidRPr="00DC2E42" w:rsidRDefault="00D74920" w:rsidP="00DC2E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Туристско-краеведческое направление: 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«Спортивный туризм», педагог Сенотрусов В.С.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«Ориентирование на местности», педагог Селин С.С.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«Юный спасатель» педагог Сенотрусова Н.Г. </w:t>
      </w:r>
    </w:p>
    <w:p w:rsidR="00C56B13" w:rsidRPr="00DC2E42" w:rsidRDefault="00C56B13" w:rsidP="00DC2E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920" w:rsidRPr="00DC2E42" w:rsidRDefault="00D74920" w:rsidP="00DC2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Социально-педагогическое направление: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«Лидеры ХХ</w:t>
      </w:r>
      <w:r w:rsidRPr="00DC2E42">
        <w:rPr>
          <w:rFonts w:ascii="Times New Roman" w:hAnsi="Times New Roman"/>
          <w:sz w:val="24"/>
          <w:szCs w:val="24"/>
          <w:lang w:val="en-US"/>
        </w:rPr>
        <w:t>I</w:t>
      </w:r>
      <w:r w:rsidRPr="00DC2E42">
        <w:rPr>
          <w:rFonts w:ascii="Times New Roman" w:hAnsi="Times New Roman"/>
          <w:sz w:val="24"/>
          <w:szCs w:val="24"/>
        </w:rPr>
        <w:t xml:space="preserve"> века», педагог </w:t>
      </w:r>
      <w:r w:rsidR="006803BD" w:rsidRPr="00DC2E42">
        <w:rPr>
          <w:rFonts w:ascii="Times New Roman" w:hAnsi="Times New Roman"/>
          <w:sz w:val="24"/>
          <w:szCs w:val="24"/>
        </w:rPr>
        <w:t>Балуева Т.В.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«Путешествие в историю Краснофлотского района», педагог Масловская В.М.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«Страноведение», педагог Шадрина Т.М.</w:t>
      </w:r>
    </w:p>
    <w:p w:rsidR="00C56B13" w:rsidRPr="00DC2E42" w:rsidRDefault="00C56B13" w:rsidP="00DC2E4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920" w:rsidRPr="00DC2E42" w:rsidRDefault="00D74920" w:rsidP="00DC2E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Естественнонаучное направление:</w:t>
      </w:r>
    </w:p>
    <w:p w:rsidR="00D74920" w:rsidRPr="00DC2E42" w:rsidRDefault="00C56B13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«Родная земля», педагог</w:t>
      </w:r>
      <w:r w:rsidR="00D74920" w:rsidRPr="00DC2E42">
        <w:rPr>
          <w:rFonts w:ascii="Times New Roman" w:hAnsi="Times New Roman"/>
          <w:sz w:val="24"/>
          <w:szCs w:val="24"/>
        </w:rPr>
        <w:t xml:space="preserve"> Буланкина Е.А.</w:t>
      </w:r>
    </w:p>
    <w:p w:rsidR="00D74920" w:rsidRPr="00DC2E42" w:rsidRDefault="00D74920" w:rsidP="00DC2E4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«Окружающий мир», педагог Фролова А.И.</w:t>
      </w:r>
    </w:p>
    <w:p w:rsidR="008B188E" w:rsidRPr="00DC2E42" w:rsidRDefault="008B188E" w:rsidP="00DC2E42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42">
        <w:rPr>
          <w:rFonts w:ascii="Times New Roman" w:hAnsi="Times New Roman" w:cs="Times New Roman"/>
          <w:b/>
          <w:sz w:val="24"/>
          <w:szCs w:val="24"/>
        </w:rPr>
        <w:t>По срокам реализации:</w:t>
      </w: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1418"/>
      </w:tblGrid>
      <w:tr w:rsidR="009207EB" w:rsidRPr="00DC2E42" w:rsidTr="009207EB">
        <w:trPr>
          <w:trHeight w:val="197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E61B1" w:rsidRPr="00DC2E42" w:rsidTr="009207EB">
        <w:trPr>
          <w:trHeight w:val="197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1 год –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61B1" w:rsidRPr="00DC2E42" w:rsidTr="009207EB">
        <w:trPr>
          <w:trHeight w:val="183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2  года – 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1B1" w:rsidRPr="00DC2E42" w:rsidTr="009207EB">
        <w:trPr>
          <w:trHeight w:val="183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3 года –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1B1" w:rsidRPr="00DC2E42" w:rsidTr="009207EB">
        <w:trPr>
          <w:trHeight w:val="197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1B1" w:rsidRPr="00DC2E42" w:rsidTr="009207EB">
        <w:trPr>
          <w:trHeight w:val="291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5 лет –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61B1" w:rsidRPr="00DC2E42" w:rsidTr="009207EB">
        <w:trPr>
          <w:trHeight w:val="197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больше 5 лет –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1B1" w:rsidRPr="00DC2E42" w:rsidTr="009207EB">
        <w:trPr>
          <w:trHeight w:val="197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1B1" w:rsidRPr="00DC2E42" w:rsidRDefault="004E61B1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B188E" w:rsidRPr="00DC2E42" w:rsidRDefault="008B188E" w:rsidP="00DC2E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88E" w:rsidRPr="00DC2E42" w:rsidRDefault="00703125" w:rsidP="00DC2E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188E" w:rsidRPr="00DC2E42">
        <w:rPr>
          <w:rFonts w:ascii="Times New Roman" w:hAnsi="Times New Roman" w:cs="Times New Roman"/>
          <w:b/>
          <w:sz w:val="24"/>
          <w:szCs w:val="24"/>
        </w:rPr>
        <w:t>По направлениям деятельности:</w:t>
      </w: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418"/>
      </w:tblGrid>
      <w:tr w:rsidR="009207EB" w:rsidRPr="00DC2E42" w:rsidTr="009207EB">
        <w:trPr>
          <w:trHeight w:val="401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207EB" w:rsidRPr="00DC2E42" w:rsidTr="009207EB">
        <w:trPr>
          <w:trHeight w:val="401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07EB" w:rsidRPr="00DC2E42" w:rsidTr="009207EB">
        <w:trPr>
          <w:trHeight w:val="186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7EB" w:rsidRPr="00DC2E42" w:rsidTr="009207EB">
        <w:trPr>
          <w:trHeight w:val="200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7EB" w:rsidRPr="00DC2E42" w:rsidTr="009207EB">
        <w:trPr>
          <w:trHeight w:val="186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7EB" w:rsidRPr="00DC2E42" w:rsidTr="009207EB">
        <w:trPr>
          <w:trHeight w:val="260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7EB" w:rsidRPr="00DC2E42" w:rsidTr="009207EB">
        <w:trPr>
          <w:trHeight w:val="200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7EB" w:rsidRPr="00DC2E42" w:rsidTr="009207EB">
        <w:trPr>
          <w:trHeight w:val="200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7EB" w:rsidRPr="00DC2E42" w:rsidRDefault="009207EB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Основные  формы  контроля  реализации общеразвивающих образовательных программ</w:t>
      </w:r>
      <w:r w:rsidRPr="00DC2E42">
        <w:rPr>
          <w:rFonts w:ascii="Times New Roman" w:hAnsi="Times New Roman"/>
          <w:sz w:val="24"/>
          <w:szCs w:val="24"/>
        </w:rPr>
        <w:t>:</w:t>
      </w:r>
    </w:p>
    <w:p w:rsidR="008B188E" w:rsidRPr="00DC2E42" w:rsidRDefault="008B188E" w:rsidP="00DC2E4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C2E42">
        <w:rPr>
          <w:rFonts w:ascii="Times New Roman" w:hAnsi="Times New Roman"/>
          <w:szCs w:val="24"/>
        </w:rPr>
        <w:t>педагогический мониторинг знаний, умений и навыков обучающихся;</w:t>
      </w:r>
    </w:p>
    <w:p w:rsidR="008B188E" w:rsidRPr="00DC2E42" w:rsidRDefault="008B188E" w:rsidP="00DC2E4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C2E42">
        <w:rPr>
          <w:rFonts w:ascii="Times New Roman" w:hAnsi="Times New Roman"/>
          <w:szCs w:val="24"/>
        </w:rPr>
        <w:t>административный контроль: посещение занятий, воспитательных мероприятий, отслеживание уровня освоения учебного материала,  проверка журналов;</w:t>
      </w:r>
    </w:p>
    <w:p w:rsidR="008B188E" w:rsidRPr="00DC2E42" w:rsidRDefault="008B188E" w:rsidP="00DC2E4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C2E42">
        <w:rPr>
          <w:rFonts w:ascii="Times New Roman" w:hAnsi="Times New Roman"/>
          <w:szCs w:val="24"/>
        </w:rPr>
        <w:t>анализ полноты  реализации образовательных программ.</w:t>
      </w:r>
    </w:p>
    <w:p w:rsidR="008B188E" w:rsidRPr="00DC2E42" w:rsidRDefault="008B188E" w:rsidP="00DC2E4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8B188E" w:rsidRPr="00DC2E42" w:rsidRDefault="00703125" w:rsidP="00DC2E4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42">
        <w:rPr>
          <w:rFonts w:ascii="Times New Roman" w:hAnsi="Times New Roman" w:cs="Times New Roman"/>
          <w:sz w:val="24"/>
          <w:szCs w:val="24"/>
        </w:rPr>
        <w:t>П</w:t>
      </w:r>
      <w:r w:rsidR="008B188E" w:rsidRPr="00DC2E42">
        <w:rPr>
          <w:rFonts w:ascii="Times New Roman" w:hAnsi="Times New Roman" w:cs="Times New Roman"/>
          <w:sz w:val="24"/>
          <w:szCs w:val="24"/>
        </w:rPr>
        <w:t xml:space="preserve">редлагаемый </w:t>
      </w:r>
      <w:r w:rsidR="00AD1437" w:rsidRPr="00DC2E42">
        <w:rPr>
          <w:rFonts w:ascii="Times New Roman" w:hAnsi="Times New Roman" w:cs="Times New Roman"/>
          <w:sz w:val="24"/>
          <w:szCs w:val="24"/>
        </w:rPr>
        <w:t>«</w:t>
      </w:r>
      <w:r w:rsidR="008B188E" w:rsidRPr="00DC2E42">
        <w:rPr>
          <w:rFonts w:ascii="Times New Roman" w:hAnsi="Times New Roman" w:cs="Times New Roman"/>
          <w:sz w:val="24"/>
          <w:szCs w:val="24"/>
        </w:rPr>
        <w:t>ДТДиМ</w:t>
      </w:r>
      <w:r w:rsidR="00AD1437" w:rsidRPr="00DC2E42">
        <w:rPr>
          <w:rFonts w:ascii="Times New Roman" w:hAnsi="Times New Roman" w:cs="Times New Roman"/>
          <w:sz w:val="24"/>
          <w:szCs w:val="24"/>
        </w:rPr>
        <w:t>»</w:t>
      </w:r>
      <w:r w:rsidR="008B188E" w:rsidRPr="00DC2E42">
        <w:rPr>
          <w:rFonts w:ascii="Times New Roman" w:hAnsi="Times New Roman" w:cs="Times New Roman"/>
          <w:sz w:val="24"/>
          <w:szCs w:val="24"/>
        </w:rPr>
        <w:t xml:space="preserve"> спектр образовательных программ в полном объёме удовлетворяет образовательные потребности социума, а так же соответствует </w:t>
      </w:r>
      <w:r w:rsidR="008B188E" w:rsidRPr="00DC2E4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заданию учредителя. Мониторинг образовательного процесса за отчетный период показал, что во всех объединениях воспитанники успешно осваивают программный материал. Образовательные программы основываются на общепедагогических принципах: связь с жизнью, единство воспитания, обучения и развития; содружество педагогов и учащихся, компетентность и взаимосвязь всех факторов, формирующих личность, систематичность и последовательность воспитания, учет возрастных и индивидуальных особенностей личности. </w:t>
      </w: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E42">
        <w:rPr>
          <w:rFonts w:ascii="Times New Roman" w:hAnsi="Times New Roman" w:cs="Times New Roman"/>
          <w:sz w:val="24"/>
          <w:szCs w:val="24"/>
        </w:rPr>
        <w:t>Так же, следует отметить, что содержание образовательных программы направлено не только на обучение, приобретение теоретических знаний, практических умений и навыков, но и на развитие у детей фантазии, зрительного восприятия, интеллектуального, эмоционального, нравственно-волевого и социально-личностного уровней. Содержание программ соответствует требованиям к дополнительному образованию детей, общепедагогическим требованиям, особенностям видов деятельности, долгосрочной программе развития Дворца. Создан  банк  образовательных программ. Весь материал активно используется для оказания конкретной помощи педагогам в самообразовании и повышении профессионального мастерства.</w:t>
      </w:r>
      <w:r w:rsidRPr="00DC2E4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AD1437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На бюджетной основе в</w:t>
      </w:r>
      <w:r w:rsidR="008B188E" w:rsidRPr="00DC2E42">
        <w:rPr>
          <w:rFonts w:ascii="Times New Roman" w:hAnsi="Times New Roman"/>
          <w:sz w:val="24"/>
          <w:szCs w:val="24"/>
        </w:rPr>
        <w:t xml:space="preserve"> «ДТДиМ» обучаются </w:t>
      </w:r>
      <w:r w:rsidR="008B188E" w:rsidRPr="00DC2E42">
        <w:rPr>
          <w:rFonts w:ascii="Times New Roman" w:hAnsi="Times New Roman"/>
          <w:b/>
          <w:sz w:val="24"/>
          <w:szCs w:val="24"/>
        </w:rPr>
        <w:t>1568</w:t>
      </w:r>
      <w:r w:rsidR="005E0D6D" w:rsidRPr="00DC2E42">
        <w:rPr>
          <w:rFonts w:ascii="Times New Roman" w:hAnsi="Times New Roman"/>
          <w:sz w:val="24"/>
          <w:szCs w:val="24"/>
        </w:rPr>
        <w:t> детей и подростков</w:t>
      </w:r>
      <w:r w:rsidR="004418B2" w:rsidRPr="00DC2E42">
        <w:rPr>
          <w:rFonts w:ascii="Times New Roman" w:hAnsi="Times New Roman"/>
          <w:sz w:val="24"/>
          <w:szCs w:val="24"/>
        </w:rPr>
        <w:t xml:space="preserve"> в возрасте от 5</w:t>
      </w:r>
      <w:r w:rsidRPr="00DC2E42">
        <w:rPr>
          <w:rFonts w:ascii="Times New Roman" w:hAnsi="Times New Roman"/>
          <w:sz w:val="24"/>
          <w:szCs w:val="24"/>
        </w:rPr>
        <w:t xml:space="preserve"> до 18 лет,  а так же </w:t>
      </w:r>
      <w:r w:rsidR="008B188E" w:rsidRPr="00DC2E42">
        <w:rPr>
          <w:rFonts w:ascii="Times New Roman" w:hAnsi="Times New Roman"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</w:rPr>
        <w:t>на  внебюджетной основе</w:t>
      </w:r>
      <w:r w:rsidRPr="00DC2E42">
        <w:rPr>
          <w:rFonts w:ascii="Times New Roman" w:hAnsi="Times New Roman"/>
          <w:b/>
          <w:sz w:val="24"/>
          <w:szCs w:val="24"/>
        </w:rPr>
        <w:t xml:space="preserve"> </w:t>
      </w:r>
      <w:r w:rsidR="008B188E" w:rsidRPr="00DC2E42">
        <w:rPr>
          <w:rFonts w:ascii="Times New Roman" w:hAnsi="Times New Roman"/>
          <w:b/>
          <w:sz w:val="24"/>
          <w:szCs w:val="24"/>
        </w:rPr>
        <w:t>483</w:t>
      </w:r>
      <w:r w:rsidRPr="00DC2E42">
        <w:rPr>
          <w:rFonts w:ascii="Times New Roman" w:hAnsi="Times New Roman"/>
          <w:b/>
          <w:sz w:val="24"/>
          <w:szCs w:val="24"/>
        </w:rPr>
        <w:t xml:space="preserve">, </w:t>
      </w:r>
      <w:r w:rsidRPr="00DC2E42">
        <w:rPr>
          <w:rFonts w:ascii="Times New Roman" w:hAnsi="Times New Roman"/>
          <w:sz w:val="24"/>
          <w:szCs w:val="24"/>
        </w:rPr>
        <w:t>в возрасте от 3 лет и старше</w:t>
      </w:r>
      <w:r w:rsidR="008B188E" w:rsidRPr="00DC2E42">
        <w:rPr>
          <w:rFonts w:ascii="Times New Roman" w:hAnsi="Times New Roman"/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Y="158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1815"/>
        <w:gridCol w:w="1759"/>
      </w:tblGrid>
      <w:tr w:rsidR="008B188E" w:rsidRPr="00DC2E42" w:rsidTr="004418B2">
        <w:trPr>
          <w:trHeight w:val="35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Направления деятельности; кол-во уч-ся на бюджете, на платной основе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201</w:t>
            </w:r>
            <w:r w:rsidR="006D4A5B" w:rsidRPr="00DC2E42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-201</w:t>
            </w:r>
            <w:r w:rsidR="006D4A5B" w:rsidRPr="00DC2E42">
              <w:rPr>
                <w:rFonts w:ascii="Times New Roman" w:hAnsi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201</w:t>
            </w:r>
            <w:r w:rsidR="006D4A5B" w:rsidRPr="00DC2E42">
              <w:rPr>
                <w:rFonts w:ascii="Times New Roman" w:hAnsi="Times New Roman"/>
                <w:b/>
                <w:szCs w:val="24"/>
                <w:lang w:eastAsia="en-US"/>
              </w:rPr>
              <w:t>6</w:t>
            </w: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-201</w:t>
            </w:r>
            <w:r w:rsidR="006D4A5B" w:rsidRPr="00DC2E42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</w:p>
        </w:tc>
      </w:tr>
      <w:tr w:rsidR="008B188E" w:rsidRPr="00DC2E42" w:rsidTr="004418B2">
        <w:trPr>
          <w:trHeight w:val="12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 уч-ся на бюджетной основе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1568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8E" w:rsidRPr="00DC2E42" w:rsidRDefault="008B188E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1568</w:t>
            </w:r>
          </w:p>
        </w:tc>
      </w:tr>
      <w:tr w:rsidR="004418B2" w:rsidRPr="00DC2E42" w:rsidTr="004418B2">
        <w:trPr>
          <w:trHeight w:val="1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/в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850</w:t>
            </w:r>
          </w:p>
        </w:tc>
      </w:tr>
      <w:tr w:rsidR="004418B2" w:rsidRPr="00DC2E42" w:rsidTr="004418B2">
        <w:trPr>
          <w:trHeight w:val="17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/ 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218</w:t>
            </w:r>
          </w:p>
        </w:tc>
      </w:tr>
      <w:tr w:rsidR="004418B2" w:rsidRPr="00DC2E42" w:rsidTr="004418B2">
        <w:trPr>
          <w:trHeight w:val="34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Естественнонаучное (эколого-биологическое) / 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54</w:t>
            </w:r>
          </w:p>
        </w:tc>
      </w:tr>
      <w:tr w:rsidR="004418B2" w:rsidRPr="00DC2E42" w:rsidTr="004418B2">
        <w:trPr>
          <w:trHeight w:val="16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Туристско-краеведческое / 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192</w:t>
            </w:r>
          </w:p>
        </w:tc>
      </w:tr>
      <w:tr w:rsidR="004418B2" w:rsidRPr="00DC2E42" w:rsidTr="004418B2">
        <w:trPr>
          <w:trHeight w:val="17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Физкультурно-спортивное / 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148</w:t>
            </w:r>
          </w:p>
        </w:tc>
      </w:tr>
      <w:tr w:rsidR="004418B2" w:rsidRPr="00DC2E42" w:rsidTr="004418B2">
        <w:trPr>
          <w:trHeight w:val="16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Социально-педагогическое / в нем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106</w:t>
            </w:r>
          </w:p>
        </w:tc>
      </w:tr>
      <w:tr w:rsidR="004418B2" w:rsidRPr="00DC2E42" w:rsidTr="004418B2">
        <w:trPr>
          <w:trHeight w:val="30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>Кол-во  уч-ся  на платной основе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483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483</w:t>
            </w:r>
          </w:p>
        </w:tc>
      </w:tr>
      <w:tr w:rsidR="004418B2" w:rsidRPr="00DC2E42" w:rsidTr="004418B2">
        <w:trPr>
          <w:trHeight w:val="31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2051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B2" w:rsidRPr="00DC2E42" w:rsidRDefault="004418B2" w:rsidP="00DC2E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C2E42">
              <w:rPr>
                <w:rFonts w:ascii="Times New Roman" w:hAnsi="Times New Roman"/>
                <w:b/>
                <w:szCs w:val="24"/>
                <w:lang w:eastAsia="en-US"/>
              </w:rPr>
              <w:t>2051</w:t>
            </w:r>
          </w:p>
        </w:tc>
      </w:tr>
    </w:tbl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E0512" w:rsidRPr="00DC2E42" w:rsidRDefault="000E0512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B188E" w:rsidRPr="00DC2E42" w:rsidRDefault="00885887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2E42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4418B2" w:rsidRPr="00DC2E42"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Pr="00DC2E4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8B188E" w:rsidRPr="00DC2E42">
        <w:rPr>
          <w:rFonts w:ascii="Times New Roman" w:eastAsiaTheme="minorHAnsi" w:hAnsi="Times New Roman"/>
          <w:sz w:val="24"/>
          <w:szCs w:val="24"/>
          <w:lang w:eastAsia="en-US"/>
        </w:rPr>
        <w:t>детских тво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рческих объединений </w:t>
      </w:r>
      <w:r w:rsidR="00AD1437" w:rsidRPr="00DC2E4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AD1437" w:rsidRPr="00DC2E42">
        <w:rPr>
          <w:rFonts w:ascii="Times New Roman" w:eastAsiaTheme="minorHAnsi" w:hAnsi="Times New Roman"/>
          <w:sz w:val="24"/>
          <w:szCs w:val="24"/>
          <w:lang w:eastAsia="en-US"/>
        </w:rPr>
        <w:t>ТДиМ»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носят</w:t>
      </w:r>
      <w:r w:rsidR="00703125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почетное</w:t>
      </w:r>
      <w:r w:rsidR="008B188E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звания </w:t>
      </w:r>
      <w:r w:rsidR="008B188E" w:rsidRPr="00DC2E42">
        <w:rPr>
          <w:rFonts w:ascii="Times New Roman" w:eastAsiaTheme="minorHAnsi" w:hAnsi="Times New Roman"/>
          <w:b/>
          <w:sz w:val="24"/>
          <w:szCs w:val="24"/>
          <w:lang w:eastAsia="en-US"/>
        </w:rPr>
        <w:t>«Образцовый коллектив»:</w:t>
      </w:r>
      <w:r w:rsidR="008B188E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 хор народной песни «Млада»; объединение ДПИ «Сорока»; объединения ДПИ «Семицвет»;  объединение ДПИ </w:t>
      </w:r>
      <w:r w:rsidR="004418B2" w:rsidRPr="00DC2E42">
        <w:rPr>
          <w:rFonts w:ascii="Times New Roman" w:eastAsiaTheme="minorHAnsi" w:hAnsi="Times New Roman"/>
          <w:sz w:val="24"/>
          <w:szCs w:val="24"/>
          <w:lang w:eastAsia="en-US"/>
        </w:rPr>
        <w:t>«Ажур»;  студия «Сольное пение»; объединение ИЗО «Вдохновение»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Анализ социального состава обучающихся ДТДиМ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703"/>
        <w:gridCol w:w="1295"/>
        <w:gridCol w:w="1386"/>
      </w:tblGrid>
      <w:tr w:rsidR="008B188E" w:rsidRPr="00DC2E42" w:rsidTr="00B322DA">
        <w:trPr>
          <w:trHeight w:val="363"/>
        </w:trPr>
        <w:tc>
          <w:tcPr>
            <w:tcW w:w="6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8B188E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8B188E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8B188E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B188E" w:rsidRPr="00DC2E42" w:rsidTr="00B322DA">
        <w:trPr>
          <w:trHeight w:val="363"/>
        </w:trPr>
        <w:tc>
          <w:tcPr>
            <w:tcW w:w="6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8B188E" w:rsidP="00DC2E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8B188E" w:rsidP="00DC2E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4418B2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188E" w:rsidRPr="00DC2E42" w:rsidRDefault="004418B2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2E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B322DA" w:rsidRPr="00DC2E42" w:rsidTr="00B322DA">
        <w:trPr>
          <w:trHeight w:val="307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профессиональных училищ, СУЗОВ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под опекой у родственников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Дети, проживающие в приемных семьях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2DA" w:rsidRPr="00DC2E42" w:rsidTr="00B322DA">
        <w:trPr>
          <w:trHeight w:val="307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 из неполных семей и одиноких матерей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Дети, воспитывающиеся в полных семьях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B322DA" w:rsidRPr="00DC2E42" w:rsidTr="00B322DA">
        <w:trPr>
          <w:trHeight w:val="280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Дети, из семей, где родители-инвалиды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22DA" w:rsidRPr="00DC2E42" w:rsidTr="00B322DA">
        <w:trPr>
          <w:trHeight w:val="615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малоимущих семей (состоящих на учете в управлении социальной защиты населения)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B322DA" w:rsidRPr="00DC2E42" w:rsidTr="00B322DA">
        <w:trPr>
          <w:trHeight w:val="307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sz w:val="24"/>
                <w:szCs w:val="24"/>
              </w:rPr>
              <w:t>Дети из детских домов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2DA" w:rsidRPr="00DC2E42" w:rsidRDefault="00B322DA" w:rsidP="00DC2E42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D6183D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По данным социальн</w:t>
      </w:r>
      <w:r w:rsidR="003F35A0" w:rsidRPr="00DC2E42">
        <w:rPr>
          <w:rFonts w:ascii="Times New Roman" w:hAnsi="Times New Roman"/>
          <w:sz w:val="24"/>
          <w:szCs w:val="24"/>
        </w:rPr>
        <w:t>ого паспорта по сравнению с 2015-2016</w:t>
      </w:r>
      <w:r w:rsidRPr="00DC2E42">
        <w:rPr>
          <w:rFonts w:ascii="Times New Roman" w:hAnsi="Times New Roman"/>
          <w:sz w:val="24"/>
          <w:szCs w:val="24"/>
        </w:rPr>
        <w:t xml:space="preserve"> учебным годом</w:t>
      </w:r>
      <w:r w:rsidR="008B188E" w:rsidRPr="00DC2E42">
        <w:rPr>
          <w:rFonts w:ascii="Times New Roman" w:hAnsi="Times New Roman"/>
          <w:sz w:val="24"/>
          <w:szCs w:val="24"/>
        </w:rPr>
        <w:t xml:space="preserve"> почти в 1,5 раза возросло количество детей, воспитывающихся в неполных и малообеспеченных семьях. </w:t>
      </w:r>
      <w:r w:rsidR="00703125" w:rsidRPr="00DC2E42">
        <w:rPr>
          <w:rFonts w:ascii="Times New Roman" w:hAnsi="Times New Roman"/>
          <w:sz w:val="24"/>
          <w:szCs w:val="24"/>
        </w:rPr>
        <w:t xml:space="preserve">В </w:t>
      </w:r>
      <w:r w:rsidR="003F35A0" w:rsidRPr="00DC2E42">
        <w:rPr>
          <w:rFonts w:ascii="Times New Roman" w:hAnsi="Times New Roman"/>
          <w:sz w:val="24"/>
          <w:szCs w:val="24"/>
        </w:rPr>
        <w:t xml:space="preserve">2016 году продлили </w:t>
      </w:r>
      <w:r w:rsidR="00703125" w:rsidRPr="00DC2E42">
        <w:rPr>
          <w:rFonts w:ascii="Times New Roman" w:hAnsi="Times New Roman"/>
          <w:sz w:val="24"/>
          <w:szCs w:val="24"/>
        </w:rPr>
        <w:t>соглашени</w:t>
      </w:r>
      <w:r w:rsidR="003F35A0" w:rsidRPr="00DC2E42">
        <w:rPr>
          <w:rFonts w:ascii="Times New Roman" w:hAnsi="Times New Roman"/>
          <w:sz w:val="24"/>
          <w:szCs w:val="24"/>
        </w:rPr>
        <w:t>е</w:t>
      </w:r>
      <w:r w:rsidR="00703125" w:rsidRPr="00DC2E42">
        <w:rPr>
          <w:rFonts w:ascii="Times New Roman" w:hAnsi="Times New Roman"/>
          <w:sz w:val="24"/>
          <w:szCs w:val="24"/>
        </w:rPr>
        <w:t xml:space="preserve"> о сотрудничестве с Краевым государственным казённым образовательным учреждением для детей-сирот и детей, оставшихся без попечения родителей «Специальная (ко</w:t>
      </w:r>
      <w:r w:rsidR="003F35A0" w:rsidRPr="00DC2E42">
        <w:rPr>
          <w:rFonts w:ascii="Times New Roman" w:hAnsi="Times New Roman"/>
          <w:sz w:val="24"/>
          <w:szCs w:val="24"/>
        </w:rPr>
        <w:t>рр</w:t>
      </w:r>
      <w:r w:rsidR="00EC28D4" w:rsidRPr="00DC2E42">
        <w:rPr>
          <w:rFonts w:ascii="Times New Roman" w:hAnsi="Times New Roman"/>
          <w:sz w:val="24"/>
          <w:szCs w:val="24"/>
        </w:rPr>
        <w:t xml:space="preserve">екционная) школа-интернат № 3». </w:t>
      </w:r>
      <w:r w:rsidR="00885887" w:rsidRPr="00DC2E42">
        <w:rPr>
          <w:rFonts w:ascii="Times New Roman" w:hAnsi="Times New Roman"/>
          <w:sz w:val="24"/>
          <w:szCs w:val="24"/>
        </w:rPr>
        <w:t>С</w:t>
      </w:r>
      <w:r w:rsidR="008B188E" w:rsidRPr="00DC2E42">
        <w:rPr>
          <w:rFonts w:ascii="Times New Roman" w:hAnsi="Times New Roman"/>
          <w:sz w:val="24"/>
          <w:szCs w:val="24"/>
        </w:rPr>
        <w:t xml:space="preserve">оотношение по возрастному составу </w:t>
      </w:r>
      <w:r w:rsidR="00885887" w:rsidRPr="00DC2E42">
        <w:rPr>
          <w:rFonts w:ascii="Times New Roman" w:hAnsi="Times New Roman"/>
          <w:sz w:val="24"/>
          <w:szCs w:val="24"/>
        </w:rPr>
        <w:t xml:space="preserve">в учебных группах </w:t>
      </w:r>
      <w:r w:rsidR="008B188E" w:rsidRPr="00DC2E42">
        <w:rPr>
          <w:rFonts w:ascii="Times New Roman" w:hAnsi="Times New Roman"/>
          <w:sz w:val="24"/>
          <w:szCs w:val="24"/>
        </w:rPr>
        <w:t xml:space="preserve">остаётся постоянным, с преобладанием количества детей младшего и среднего школьного возраста. </w:t>
      </w:r>
    </w:p>
    <w:p w:rsidR="008B188E" w:rsidRPr="00DC2E42" w:rsidRDefault="00885887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 </w:t>
      </w:r>
      <w:r w:rsidR="008B188E" w:rsidRPr="00DC2E42">
        <w:rPr>
          <w:rFonts w:ascii="Times New Roman" w:hAnsi="Times New Roman"/>
          <w:sz w:val="24"/>
          <w:szCs w:val="24"/>
        </w:rPr>
        <w:t xml:space="preserve">Данная динамика  является положительной и отражает факторы стабильности контингента воспитанников  по возрастному составу. Состав учебных групп по годам обучения сохраняет свою стабильность. 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188E" w:rsidRPr="00DC2E42" w:rsidRDefault="008B188E" w:rsidP="00DC2E4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Педагогические кадры.</w:t>
      </w:r>
    </w:p>
    <w:p w:rsidR="008B188E" w:rsidRPr="00DC2E42" w:rsidRDefault="008B188E" w:rsidP="00DC2E4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9207EB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Во  Дворце творчества</w:t>
      </w:r>
      <w:r w:rsidR="008B188E" w:rsidRPr="00DC2E42">
        <w:rPr>
          <w:rFonts w:ascii="Times New Roman" w:hAnsi="Times New Roman"/>
          <w:sz w:val="24"/>
          <w:szCs w:val="24"/>
        </w:rPr>
        <w:t xml:space="preserve"> объединился уникальный педагогический коллектив, который, бережно сохраняет и преумножает  традиции Дворца. Большинство педагогов, это мастера своего дела и преданные профессии люди. </w:t>
      </w:r>
      <w:r w:rsidR="00131293" w:rsidRPr="00DC2E42">
        <w:rPr>
          <w:rFonts w:ascii="Times New Roman" w:hAnsi="Times New Roman"/>
          <w:sz w:val="24"/>
          <w:szCs w:val="24"/>
        </w:rPr>
        <w:t>Во Дворце трудятся педагоги со званием «Почетный работник общего образования Российской Федерации» – 4 чел.; Отличники народного просвещения – 1 чел.  Укомплектованность кадрами составляет 100%.</w:t>
      </w: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42">
        <w:rPr>
          <w:rFonts w:ascii="Times New Roman" w:hAnsi="Times New Roman" w:cs="Times New Roman"/>
          <w:sz w:val="24"/>
          <w:szCs w:val="24"/>
        </w:rPr>
        <w:t xml:space="preserve">В  ДТДиМ работает  </w:t>
      </w:r>
      <w:r w:rsidR="00782BD4" w:rsidRPr="00DC2E42">
        <w:rPr>
          <w:rFonts w:ascii="Times New Roman" w:hAnsi="Times New Roman" w:cs="Times New Roman"/>
          <w:b/>
          <w:sz w:val="24"/>
          <w:szCs w:val="24"/>
        </w:rPr>
        <w:t>33</w:t>
      </w:r>
      <w:r w:rsidRPr="00DC2E4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82BD4" w:rsidRPr="00DC2E42">
        <w:rPr>
          <w:rFonts w:ascii="Times New Roman" w:hAnsi="Times New Roman" w:cs="Times New Roman"/>
          <w:sz w:val="24"/>
          <w:szCs w:val="24"/>
        </w:rPr>
        <w:t>ических работника</w:t>
      </w:r>
      <w:r w:rsidRPr="00DC2E42">
        <w:rPr>
          <w:rFonts w:ascii="Times New Roman" w:hAnsi="Times New Roman" w:cs="Times New Roman"/>
          <w:sz w:val="24"/>
          <w:szCs w:val="24"/>
        </w:rPr>
        <w:t xml:space="preserve">,  из них </w:t>
      </w:r>
      <w:r w:rsidRPr="00DC2E42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DC2E42">
        <w:rPr>
          <w:rFonts w:ascii="Times New Roman" w:hAnsi="Times New Roman" w:cs="Times New Roman"/>
          <w:sz w:val="24"/>
          <w:szCs w:val="24"/>
        </w:rPr>
        <w:t xml:space="preserve">штатных, </w:t>
      </w:r>
      <w:r w:rsidR="00782BD4" w:rsidRPr="00DC2E4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85887" w:rsidRPr="00DC2E42">
        <w:rPr>
          <w:rFonts w:ascii="Times New Roman" w:hAnsi="Times New Roman" w:cs="Times New Roman"/>
          <w:sz w:val="24"/>
          <w:szCs w:val="24"/>
        </w:rPr>
        <w:t>внутр</w:t>
      </w:r>
      <w:r w:rsidR="00846012" w:rsidRPr="00DC2E42">
        <w:rPr>
          <w:rFonts w:ascii="Times New Roman" w:hAnsi="Times New Roman" w:cs="Times New Roman"/>
          <w:sz w:val="24"/>
          <w:szCs w:val="24"/>
        </w:rPr>
        <w:t>енних совместителей</w:t>
      </w:r>
      <w:r w:rsidR="00885887" w:rsidRPr="00DC2E42">
        <w:rPr>
          <w:rFonts w:ascii="Times New Roman" w:hAnsi="Times New Roman" w:cs="Times New Roman"/>
          <w:sz w:val="24"/>
          <w:szCs w:val="24"/>
        </w:rPr>
        <w:t xml:space="preserve">, </w:t>
      </w:r>
      <w:r w:rsidR="00885887" w:rsidRPr="00DC2E4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85887" w:rsidRPr="00DC2E42">
        <w:rPr>
          <w:rFonts w:ascii="Times New Roman" w:hAnsi="Times New Roman" w:cs="Times New Roman"/>
          <w:sz w:val="24"/>
          <w:szCs w:val="24"/>
        </w:rPr>
        <w:t>внеш</w:t>
      </w:r>
      <w:r w:rsidR="00846012" w:rsidRPr="00DC2E42">
        <w:rPr>
          <w:rFonts w:ascii="Times New Roman" w:hAnsi="Times New Roman" w:cs="Times New Roman"/>
          <w:sz w:val="24"/>
          <w:szCs w:val="24"/>
        </w:rPr>
        <w:t>них</w:t>
      </w:r>
      <w:r w:rsidR="00885887" w:rsidRPr="00DC2E42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 w:rsidRPr="00DC2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Педагогический коллектив</w:t>
      </w:r>
      <w:r w:rsidRPr="00DC2E42">
        <w:rPr>
          <w:rFonts w:ascii="Times New Roman" w:hAnsi="Times New Roman"/>
          <w:sz w:val="24"/>
          <w:szCs w:val="24"/>
        </w:rPr>
        <w:t xml:space="preserve"> «</w:t>
      </w:r>
      <w:r w:rsidRPr="00DC2E42">
        <w:rPr>
          <w:rFonts w:ascii="Times New Roman" w:hAnsi="Times New Roman"/>
          <w:spacing w:val="2"/>
          <w:sz w:val="24"/>
          <w:szCs w:val="24"/>
        </w:rPr>
        <w:t>ДТДиМ»</w:t>
      </w:r>
      <w:r w:rsidRPr="00DC2E42">
        <w:rPr>
          <w:rFonts w:ascii="Times New Roman" w:hAnsi="Times New Roman"/>
          <w:sz w:val="24"/>
          <w:szCs w:val="24"/>
        </w:rPr>
        <w:t xml:space="preserve"> составляют:</w:t>
      </w:r>
    </w:p>
    <w:tbl>
      <w:tblPr>
        <w:tblpPr w:leftFromText="180" w:rightFromText="180" w:bottomFromText="200" w:vertAnchor="text" w:horzAnchor="margin" w:tblpY="1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1698"/>
        <w:gridCol w:w="1698"/>
      </w:tblGrid>
      <w:tr w:rsidR="00782BD4" w:rsidRPr="00DC2E42" w:rsidTr="00AD7570">
        <w:trPr>
          <w:trHeight w:val="304"/>
        </w:trPr>
        <w:tc>
          <w:tcPr>
            <w:tcW w:w="3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ind w:left="-815"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82BD4" w:rsidRPr="00DC2E42" w:rsidTr="00AD7570">
        <w:trPr>
          <w:trHeight w:val="296"/>
        </w:trPr>
        <w:tc>
          <w:tcPr>
            <w:tcW w:w="3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ind w:left="-815"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82BD4" w:rsidRPr="00DC2E42" w:rsidTr="00AD7570">
        <w:trPr>
          <w:trHeight w:val="304"/>
        </w:trPr>
        <w:tc>
          <w:tcPr>
            <w:tcW w:w="3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82BD4" w:rsidRPr="00DC2E42" w:rsidTr="00AD7570">
        <w:trPr>
          <w:trHeight w:val="296"/>
        </w:trPr>
        <w:tc>
          <w:tcPr>
            <w:tcW w:w="3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2BD4" w:rsidRPr="00DC2E42" w:rsidTr="00AD7570">
        <w:trPr>
          <w:trHeight w:val="304"/>
        </w:trPr>
        <w:tc>
          <w:tcPr>
            <w:tcW w:w="3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271782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В  связи с изменениями в штатном расписании ДТДиМ </w:t>
      </w:r>
      <w:r w:rsidR="00885887" w:rsidRPr="00DC2E42">
        <w:rPr>
          <w:rFonts w:ascii="Times New Roman" w:hAnsi="Times New Roman"/>
          <w:sz w:val="24"/>
          <w:szCs w:val="24"/>
        </w:rPr>
        <w:t>в 201</w:t>
      </w:r>
      <w:r w:rsidR="009E21AD" w:rsidRPr="00DC2E42">
        <w:rPr>
          <w:rFonts w:ascii="Times New Roman" w:hAnsi="Times New Roman"/>
          <w:sz w:val="24"/>
          <w:szCs w:val="24"/>
        </w:rPr>
        <w:t>6</w:t>
      </w:r>
      <w:r w:rsidR="00885887" w:rsidRPr="00DC2E42">
        <w:rPr>
          <w:rFonts w:ascii="Times New Roman" w:hAnsi="Times New Roman"/>
          <w:sz w:val="24"/>
          <w:szCs w:val="24"/>
        </w:rPr>
        <w:t>-201</w:t>
      </w:r>
      <w:r w:rsidR="009E21AD" w:rsidRPr="00DC2E42">
        <w:rPr>
          <w:rFonts w:ascii="Times New Roman" w:hAnsi="Times New Roman"/>
          <w:sz w:val="24"/>
          <w:szCs w:val="24"/>
        </w:rPr>
        <w:t>7</w:t>
      </w:r>
      <w:r w:rsidR="00885887" w:rsidRPr="00DC2E42">
        <w:rPr>
          <w:rFonts w:ascii="Times New Roman" w:hAnsi="Times New Roman"/>
          <w:sz w:val="24"/>
          <w:szCs w:val="24"/>
        </w:rPr>
        <w:t xml:space="preserve"> учебном году</w:t>
      </w:r>
      <w:r w:rsidRPr="00DC2E42">
        <w:rPr>
          <w:rFonts w:ascii="Times New Roman" w:hAnsi="Times New Roman"/>
          <w:sz w:val="24"/>
          <w:szCs w:val="24"/>
        </w:rPr>
        <w:t xml:space="preserve"> произошло некоторое</w:t>
      </w:r>
      <w:r w:rsidR="00782BD4" w:rsidRPr="00DC2E42">
        <w:rPr>
          <w:rFonts w:ascii="Times New Roman" w:hAnsi="Times New Roman"/>
          <w:sz w:val="24"/>
          <w:szCs w:val="24"/>
        </w:rPr>
        <w:t xml:space="preserve"> уменьшение количества педагогических работников</w:t>
      </w:r>
      <w:r w:rsidRPr="00DC2E42">
        <w:rPr>
          <w:rFonts w:ascii="Times New Roman" w:hAnsi="Times New Roman"/>
          <w:sz w:val="24"/>
          <w:szCs w:val="24"/>
        </w:rPr>
        <w:t xml:space="preserve">, тогда как количество штатных единиц не уменьшилось, это произошло в связи с </w:t>
      </w:r>
      <w:r w:rsidR="00782BD4" w:rsidRPr="00DC2E42">
        <w:rPr>
          <w:rFonts w:ascii="Times New Roman" w:hAnsi="Times New Roman"/>
          <w:sz w:val="24"/>
          <w:szCs w:val="24"/>
        </w:rPr>
        <w:t>увеличением</w:t>
      </w:r>
      <w:r w:rsidR="00885887" w:rsidRPr="00DC2E42">
        <w:rPr>
          <w:rFonts w:ascii="Times New Roman" w:hAnsi="Times New Roman"/>
          <w:sz w:val="24"/>
          <w:szCs w:val="24"/>
        </w:rPr>
        <w:t xml:space="preserve"> числа </w:t>
      </w:r>
      <w:r w:rsidR="00782BD4" w:rsidRPr="00DC2E42">
        <w:rPr>
          <w:rFonts w:ascii="Times New Roman" w:hAnsi="Times New Roman"/>
          <w:sz w:val="24"/>
          <w:szCs w:val="24"/>
        </w:rPr>
        <w:t>внутренних</w:t>
      </w:r>
      <w:r w:rsidR="00885887" w:rsidRPr="00DC2E42">
        <w:rPr>
          <w:rFonts w:ascii="Times New Roman" w:hAnsi="Times New Roman"/>
          <w:sz w:val="24"/>
          <w:szCs w:val="24"/>
        </w:rPr>
        <w:t xml:space="preserve"> совместителей</w:t>
      </w:r>
      <w:r w:rsidRPr="00DC2E42">
        <w:rPr>
          <w:rFonts w:ascii="Times New Roman" w:hAnsi="Times New Roman"/>
          <w:sz w:val="24"/>
          <w:szCs w:val="24"/>
        </w:rPr>
        <w:t>.</w:t>
      </w:r>
      <w:r w:rsidR="00846012" w:rsidRPr="00DC2E42">
        <w:rPr>
          <w:rFonts w:ascii="Times New Roman" w:hAnsi="Times New Roman"/>
          <w:sz w:val="24"/>
          <w:szCs w:val="24"/>
        </w:rPr>
        <w:t xml:space="preserve"> Педагогическая нагрузка  в основном </w:t>
      </w:r>
      <w:r w:rsidR="00703125" w:rsidRPr="00DC2E42">
        <w:rPr>
          <w:rFonts w:ascii="Times New Roman" w:hAnsi="Times New Roman"/>
          <w:sz w:val="24"/>
          <w:szCs w:val="24"/>
        </w:rPr>
        <w:t>закреплена за</w:t>
      </w:r>
      <w:r w:rsidR="00846012" w:rsidRPr="00DC2E42">
        <w:rPr>
          <w:rFonts w:ascii="Times New Roman" w:hAnsi="Times New Roman"/>
          <w:sz w:val="24"/>
          <w:szCs w:val="24"/>
        </w:rPr>
        <w:t xml:space="preserve"> штатным</w:t>
      </w:r>
      <w:r w:rsidR="00703125" w:rsidRPr="00DC2E42">
        <w:rPr>
          <w:rFonts w:ascii="Times New Roman" w:hAnsi="Times New Roman"/>
          <w:sz w:val="24"/>
          <w:szCs w:val="24"/>
        </w:rPr>
        <w:t>и</w:t>
      </w:r>
      <w:r w:rsidR="00846012" w:rsidRPr="00DC2E42">
        <w:rPr>
          <w:rFonts w:ascii="Times New Roman" w:hAnsi="Times New Roman"/>
          <w:sz w:val="24"/>
          <w:szCs w:val="24"/>
        </w:rPr>
        <w:t xml:space="preserve"> работникам ДТДиМ.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893" w:rsidRDefault="00B90893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893" w:rsidRDefault="00B90893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893" w:rsidRDefault="00B90893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893" w:rsidRDefault="00B90893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lastRenderedPageBreak/>
        <w:t>Квалификационная категория:</w:t>
      </w:r>
    </w:p>
    <w:tbl>
      <w:tblPr>
        <w:tblpPr w:leftFromText="180" w:rightFromText="180" w:bottomFromText="200" w:vertAnchor="text" w:horzAnchor="margin" w:tblpY="1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25"/>
        <w:gridCol w:w="1425"/>
      </w:tblGrid>
      <w:tr w:rsidR="00782BD4" w:rsidRPr="00DC2E42" w:rsidTr="00AD7570">
        <w:trPr>
          <w:trHeight w:val="276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82BD4" w:rsidRPr="00DC2E42" w:rsidTr="00AD7570">
        <w:trPr>
          <w:trHeight w:val="259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2BD4" w:rsidRPr="00DC2E42" w:rsidTr="00AD7570">
        <w:trPr>
          <w:trHeight w:val="276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2BD4" w:rsidRPr="00DC2E42" w:rsidTr="00AD7570">
        <w:trPr>
          <w:trHeight w:val="346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782BD4" w:rsidRPr="00DC2E42" w:rsidRDefault="00782BD4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(соответствие занимаемой должности)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EC28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2BD4" w:rsidRPr="00DC2E42" w:rsidTr="00AD7570">
        <w:trPr>
          <w:trHeight w:val="293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EC28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Default="008B188E" w:rsidP="00DC2E42">
      <w:pPr>
        <w:pStyle w:val="a6"/>
        <w:spacing w:after="0"/>
        <w:ind w:left="0"/>
        <w:jc w:val="both"/>
      </w:pPr>
    </w:p>
    <w:p w:rsidR="00B90893" w:rsidRDefault="00B90893" w:rsidP="00DC2E42">
      <w:pPr>
        <w:pStyle w:val="a6"/>
        <w:spacing w:after="0"/>
        <w:ind w:left="0"/>
        <w:jc w:val="both"/>
      </w:pPr>
    </w:p>
    <w:p w:rsidR="00B90893" w:rsidRDefault="00B90893" w:rsidP="00DC2E42">
      <w:pPr>
        <w:pStyle w:val="a6"/>
        <w:spacing w:after="0"/>
        <w:ind w:left="0"/>
        <w:jc w:val="both"/>
      </w:pPr>
    </w:p>
    <w:p w:rsidR="00B90893" w:rsidRPr="00DC2E42" w:rsidRDefault="00B90893" w:rsidP="00DC2E42">
      <w:pPr>
        <w:pStyle w:val="a6"/>
        <w:spacing w:after="0"/>
        <w:ind w:left="0"/>
        <w:jc w:val="both"/>
      </w:pPr>
    </w:p>
    <w:p w:rsidR="008B188E" w:rsidRPr="00DC2E42" w:rsidRDefault="008B188E" w:rsidP="00DC2E42">
      <w:pPr>
        <w:pStyle w:val="a6"/>
        <w:spacing w:after="0"/>
        <w:ind w:left="0" w:firstLine="709"/>
        <w:jc w:val="both"/>
      </w:pPr>
      <w:r w:rsidRPr="00DC2E42">
        <w:t>В 201</w:t>
      </w:r>
      <w:r w:rsidR="00AF694A" w:rsidRPr="00DC2E42">
        <w:t>6</w:t>
      </w:r>
      <w:r w:rsidRPr="00DC2E42">
        <w:t>-201</w:t>
      </w:r>
      <w:r w:rsidR="00AF694A" w:rsidRPr="00DC2E42">
        <w:t>7</w:t>
      </w:r>
      <w:r w:rsidRPr="00DC2E42">
        <w:t xml:space="preserve"> учебном году педагоги  Дворца </w:t>
      </w:r>
      <w:r w:rsidR="00CD5C4E" w:rsidRPr="00DC2E42">
        <w:t>продолжили работу по совершенствованию  свое</w:t>
      </w:r>
      <w:r w:rsidR="00824F0B" w:rsidRPr="00DC2E42">
        <w:t>го</w:t>
      </w:r>
      <w:r w:rsidR="00CD5C4E" w:rsidRPr="00DC2E42">
        <w:t xml:space="preserve">  </w:t>
      </w:r>
      <w:r w:rsidR="00824F0B" w:rsidRPr="00DC2E42">
        <w:t>профессионального</w:t>
      </w:r>
      <w:r w:rsidR="00CD5C4E" w:rsidRPr="00DC2E42">
        <w:t xml:space="preserve"> </w:t>
      </w:r>
      <w:r w:rsidR="00824F0B" w:rsidRPr="00DC2E42">
        <w:t xml:space="preserve">уровня. </w:t>
      </w:r>
      <w:r w:rsidR="00846012" w:rsidRPr="00DC2E42">
        <w:t>Участ</w:t>
      </w:r>
      <w:r w:rsidRPr="00DC2E42">
        <w:t>в</w:t>
      </w:r>
      <w:r w:rsidR="00846012" w:rsidRPr="00DC2E42">
        <w:t xml:space="preserve">овали </w:t>
      </w:r>
      <w:r w:rsidRPr="00DC2E42">
        <w:t xml:space="preserve"> </w:t>
      </w:r>
      <w:r w:rsidR="00846012" w:rsidRPr="00DC2E42">
        <w:t xml:space="preserve">в </w:t>
      </w:r>
      <w:r w:rsidRPr="00DC2E42">
        <w:t xml:space="preserve">различных  обучающих  семинарах, вебинарах, пед-конференциях, </w:t>
      </w:r>
      <w:r w:rsidR="00846012" w:rsidRPr="00DC2E42">
        <w:t xml:space="preserve"> педагогических смотрах-конкурсах, </w:t>
      </w:r>
      <w:r w:rsidRPr="00DC2E42">
        <w:t>форумах и др.  мероприятиях повышающих педагогическое мастерство. 25 из 25 штатных ПДО  прошли очное,  заочное, дистанционное обучение на различных курсах повышения  квалификации на уровне Дворца,</w:t>
      </w:r>
      <w:r w:rsidR="00782BD4" w:rsidRPr="00DC2E42">
        <w:t xml:space="preserve"> города, края, РФ. У</w:t>
      </w:r>
      <w:r w:rsidRPr="00DC2E42">
        <w:t>меньшилось количество педагогов, не имеющих квалификационную категорию.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tbl>
      <w:tblPr>
        <w:tblpPr w:leftFromText="180" w:rightFromText="180" w:bottomFromText="200" w:vertAnchor="text" w:horzAnchor="margin" w:tblpY="1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739"/>
        <w:gridCol w:w="1739"/>
      </w:tblGrid>
      <w:tr w:rsidR="00782BD4" w:rsidRPr="00DC2E42" w:rsidTr="00AD7570">
        <w:trPr>
          <w:trHeight w:val="288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ind w:left="-815"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82BD4" w:rsidRPr="00DC2E42" w:rsidTr="00AD7570">
        <w:trPr>
          <w:trHeight w:val="281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2BD4" w:rsidRPr="00DC2E42" w:rsidTr="00AD7570">
        <w:trPr>
          <w:trHeight w:val="267"/>
        </w:trPr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BD4" w:rsidRPr="00DC2E42" w:rsidRDefault="00782BD4" w:rsidP="00DC2E4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jc w:val="both"/>
        <w:rPr>
          <w:rFonts w:ascii="Times New Roman" w:hAnsi="Times New Roman"/>
          <w:sz w:val="24"/>
          <w:szCs w:val="24"/>
        </w:rPr>
      </w:pPr>
    </w:p>
    <w:p w:rsidR="00846012" w:rsidRPr="00DC2E42" w:rsidRDefault="00846012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012" w:rsidRPr="00DC2E42" w:rsidRDefault="00846012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012" w:rsidRPr="00DC2E42" w:rsidRDefault="00846012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</w:t>
      </w:r>
      <w:r w:rsidR="00A70E8C" w:rsidRPr="00DC2E42">
        <w:rPr>
          <w:rFonts w:ascii="Times New Roman" w:hAnsi="Times New Roman"/>
          <w:sz w:val="24"/>
          <w:szCs w:val="24"/>
        </w:rPr>
        <w:t>Стабильной остается тенденция по уровню образования, со средним профессиональным образование во Дворце работ</w:t>
      </w:r>
      <w:r w:rsidR="009E21AD" w:rsidRPr="00DC2E42">
        <w:rPr>
          <w:rFonts w:ascii="Times New Roman" w:hAnsi="Times New Roman"/>
          <w:sz w:val="24"/>
          <w:szCs w:val="24"/>
        </w:rPr>
        <w:t xml:space="preserve">ает 5 педагогических работников. </w:t>
      </w:r>
      <w:r w:rsidR="00A70E8C" w:rsidRPr="00DC2E42">
        <w:rPr>
          <w:rFonts w:ascii="Times New Roman" w:hAnsi="Times New Roman"/>
          <w:sz w:val="24"/>
          <w:szCs w:val="24"/>
        </w:rPr>
        <w:t xml:space="preserve"> </w:t>
      </w:r>
      <w:r w:rsidR="009E21AD" w:rsidRPr="00DC2E42">
        <w:rPr>
          <w:rFonts w:ascii="Times New Roman" w:hAnsi="Times New Roman"/>
          <w:sz w:val="24"/>
          <w:szCs w:val="24"/>
        </w:rPr>
        <w:t>В</w:t>
      </w:r>
      <w:r w:rsidR="00A70E8C" w:rsidRPr="00DC2E42">
        <w:rPr>
          <w:rFonts w:ascii="Times New Roman" w:hAnsi="Times New Roman"/>
          <w:sz w:val="24"/>
          <w:szCs w:val="24"/>
        </w:rPr>
        <w:t xml:space="preserve"> связи с уменьшением количества педагогических работников</w:t>
      </w:r>
      <w:r w:rsidR="009E21AD" w:rsidRPr="00DC2E42">
        <w:rPr>
          <w:rFonts w:ascii="Times New Roman" w:hAnsi="Times New Roman"/>
          <w:sz w:val="24"/>
          <w:szCs w:val="24"/>
        </w:rPr>
        <w:t>,</w:t>
      </w:r>
      <w:r w:rsidR="00A70E8C" w:rsidRPr="00DC2E42">
        <w:rPr>
          <w:rFonts w:ascii="Times New Roman" w:hAnsi="Times New Roman"/>
          <w:sz w:val="24"/>
          <w:szCs w:val="24"/>
        </w:rPr>
        <w:t xml:space="preserve"> сократилось и число работников с высшим профессиональным образованием. </w:t>
      </w:r>
    </w:p>
    <w:p w:rsidR="00846012" w:rsidRPr="00DC2E42" w:rsidRDefault="00846012" w:rsidP="00DC2E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88E" w:rsidRPr="00DC2E42" w:rsidRDefault="008B188E" w:rsidP="00DC2E4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Стаж работы:</w:t>
      </w:r>
      <w:r w:rsidRPr="00DC2E4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29"/>
        <w:gridCol w:w="2429"/>
      </w:tblGrid>
      <w:tr w:rsidR="00A70E8C" w:rsidRPr="00DC2E42" w:rsidTr="00AD7570">
        <w:trPr>
          <w:trHeight w:val="17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A70E8C" w:rsidRPr="00DC2E42" w:rsidTr="00AD7570">
        <w:trPr>
          <w:trHeight w:val="15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E8C" w:rsidRPr="00DC2E42" w:rsidTr="00AD7570">
        <w:trPr>
          <w:trHeight w:val="15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E8C" w:rsidRPr="00DC2E42" w:rsidTr="00AD7570">
        <w:trPr>
          <w:trHeight w:val="17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E8C" w:rsidRPr="00DC2E42" w:rsidTr="00AD7570">
        <w:trPr>
          <w:trHeight w:val="25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E8C" w:rsidRPr="00DC2E42" w:rsidTr="00AD7570">
        <w:trPr>
          <w:trHeight w:val="25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0E8C" w:rsidRPr="00DC2E42" w:rsidRDefault="00A70E8C" w:rsidP="00DC2E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E8C" w:rsidRPr="00DC2E42" w:rsidRDefault="00A70E8C" w:rsidP="00DC2E42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188E" w:rsidRPr="00DC2E42" w:rsidRDefault="008B188E" w:rsidP="00DC2E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B188E" w:rsidRPr="00DC2E42" w:rsidRDefault="008B188E" w:rsidP="00DC2E42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E42">
        <w:rPr>
          <w:rFonts w:ascii="Times New Roman" w:hAnsi="Times New Roman" w:cs="Times New Roman"/>
          <w:sz w:val="24"/>
          <w:szCs w:val="24"/>
        </w:rPr>
        <w:t xml:space="preserve">По </w:t>
      </w:r>
      <w:r w:rsidR="00131293" w:rsidRPr="00DC2E42">
        <w:rPr>
          <w:rFonts w:ascii="Times New Roman" w:hAnsi="Times New Roman" w:cs="Times New Roman"/>
          <w:sz w:val="24"/>
          <w:szCs w:val="24"/>
        </w:rPr>
        <w:t>сохранению стажа</w:t>
      </w:r>
      <w:r w:rsidRPr="00DC2E42">
        <w:rPr>
          <w:rFonts w:ascii="Times New Roman" w:hAnsi="Times New Roman" w:cs="Times New Roman"/>
          <w:sz w:val="24"/>
          <w:szCs w:val="24"/>
        </w:rPr>
        <w:t xml:space="preserve">  работы </w:t>
      </w:r>
      <w:r w:rsidR="00131293" w:rsidRPr="00DC2E42">
        <w:rPr>
          <w:rFonts w:ascii="Times New Roman" w:hAnsi="Times New Roman" w:cs="Times New Roman"/>
          <w:sz w:val="24"/>
          <w:szCs w:val="24"/>
        </w:rPr>
        <w:t>сотрудников</w:t>
      </w:r>
      <w:r w:rsidRPr="00DC2E42">
        <w:rPr>
          <w:rFonts w:ascii="Times New Roman" w:hAnsi="Times New Roman" w:cs="Times New Roman"/>
          <w:sz w:val="24"/>
          <w:szCs w:val="24"/>
        </w:rPr>
        <w:t xml:space="preserve">  динамика  </w:t>
      </w:r>
      <w:r w:rsidR="00846012" w:rsidRPr="00DC2E4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131293" w:rsidRPr="00DC2E42">
        <w:rPr>
          <w:rFonts w:ascii="Times New Roman" w:hAnsi="Times New Roman" w:cs="Times New Roman"/>
          <w:sz w:val="24"/>
          <w:szCs w:val="24"/>
        </w:rPr>
        <w:t xml:space="preserve">остается стабильной. </w:t>
      </w:r>
      <w:r w:rsidR="00846012" w:rsidRPr="00DC2E42">
        <w:rPr>
          <w:rFonts w:ascii="Times New Roman" w:hAnsi="Times New Roman" w:cs="Times New Roman"/>
          <w:sz w:val="24"/>
          <w:szCs w:val="24"/>
        </w:rPr>
        <w:t xml:space="preserve"> </w:t>
      </w:r>
      <w:r w:rsidR="00A70E8C" w:rsidRPr="00DC2E42">
        <w:rPr>
          <w:rFonts w:ascii="Times New Roman" w:hAnsi="Times New Roman" w:cs="Times New Roman"/>
          <w:sz w:val="24"/>
          <w:szCs w:val="24"/>
        </w:rPr>
        <w:t>Имеется незначительное</w:t>
      </w:r>
      <w:r w:rsidRPr="00DC2E42">
        <w:rPr>
          <w:rFonts w:ascii="Times New Roman" w:hAnsi="Times New Roman" w:cs="Times New Roman"/>
          <w:sz w:val="24"/>
          <w:szCs w:val="24"/>
        </w:rPr>
        <w:t xml:space="preserve"> </w:t>
      </w:r>
      <w:r w:rsidR="00A70E8C" w:rsidRPr="00DC2E42">
        <w:rPr>
          <w:rFonts w:ascii="Times New Roman" w:hAnsi="Times New Roman" w:cs="Times New Roman"/>
          <w:sz w:val="24"/>
          <w:szCs w:val="24"/>
        </w:rPr>
        <w:t>уменьшение</w:t>
      </w:r>
      <w:r w:rsidRPr="00DC2E42">
        <w:rPr>
          <w:rFonts w:ascii="Times New Roman" w:hAnsi="Times New Roman" w:cs="Times New Roman"/>
          <w:sz w:val="24"/>
          <w:szCs w:val="24"/>
        </w:rPr>
        <w:t xml:space="preserve"> количества молодых пед</w:t>
      </w:r>
      <w:r w:rsidR="00131293" w:rsidRPr="00DC2E42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DC2E42">
        <w:rPr>
          <w:rFonts w:ascii="Times New Roman" w:hAnsi="Times New Roman" w:cs="Times New Roman"/>
          <w:sz w:val="24"/>
          <w:szCs w:val="24"/>
        </w:rPr>
        <w:t xml:space="preserve">кадров, повышение количества педагогов со стажем </w:t>
      </w:r>
      <w:r w:rsidR="00A70E8C" w:rsidRPr="00DC2E42">
        <w:rPr>
          <w:rFonts w:ascii="Times New Roman" w:hAnsi="Times New Roman" w:cs="Times New Roman"/>
          <w:sz w:val="24"/>
          <w:szCs w:val="24"/>
        </w:rPr>
        <w:t>более 20</w:t>
      </w:r>
      <w:r w:rsidRPr="00DC2E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188E" w:rsidRPr="00DC2E42" w:rsidRDefault="008B188E" w:rsidP="00DC2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Выводы по кадрам:</w:t>
      </w:r>
    </w:p>
    <w:p w:rsidR="006B7D54" w:rsidRPr="00DC2E42" w:rsidRDefault="006B7D54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Анализ педагогического состава Дворца позволяет констатировать, что за последние годы сложился </w:t>
      </w:r>
      <w:r w:rsidR="009E21AD" w:rsidRPr="00DC2E42">
        <w:rPr>
          <w:rFonts w:ascii="Times New Roman" w:hAnsi="Times New Roman"/>
          <w:sz w:val="24"/>
          <w:szCs w:val="24"/>
        </w:rPr>
        <w:t xml:space="preserve"> т</w:t>
      </w:r>
      <w:r w:rsidRPr="00DC2E42">
        <w:rPr>
          <w:rFonts w:ascii="Times New Roman" w:hAnsi="Times New Roman"/>
          <w:sz w:val="24"/>
          <w:szCs w:val="24"/>
        </w:rPr>
        <w:t>ворческий</w:t>
      </w:r>
      <w:r w:rsidR="00E16964" w:rsidRPr="00DC2E42">
        <w:rPr>
          <w:rFonts w:ascii="Times New Roman" w:hAnsi="Times New Roman"/>
          <w:sz w:val="24"/>
          <w:szCs w:val="24"/>
        </w:rPr>
        <w:t xml:space="preserve"> </w:t>
      </w:r>
      <w:r w:rsidR="00CD5C4E" w:rsidRPr="00DC2E42">
        <w:rPr>
          <w:rFonts w:ascii="Times New Roman" w:hAnsi="Times New Roman"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</w:rPr>
        <w:t xml:space="preserve">коллектив педагогов-единомышленников, которые постоянно совершенствуют своё профессиональное мастерство и стремятся к достижению высоких результатов в образовательной деятельности.  </w:t>
      </w:r>
    </w:p>
    <w:p w:rsidR="008B188E" w:rsidRPr="00DC2E42" w:rsidRDefault="006B7D54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Необходимо отметить, что д</w:t>
      </w:r>
      <w:r w:rsidR="008B188E" w:rsidRPr="00DC2E42">
        <w:rPr>
          <w:rFonts w:ascii="Times New Roman" w:hAnsi="Times New Roman"/>
          <w:sz w:val="24"/>
          <w:szCs w:val="24"/>
        </w:rPr>
        <w:t xml:space="preserve">ля педагогических работников </w:t>
      </w:r>
      <w:r w:rsidR="00A70E8C" w:rsidRPr="00DC2E42">
        <w:rPr>
          <w:rFonts w:ascii="Times New Roman" w:hAnsi="Times New Roman"/>
          <w:sz w:val="24"/>
          <w:szCs w:val="24"/>
        </w:rPr>
        <w:t>Дворца в 2016-2017</w:t>
      </w:r>
      <w:r w:rsidRPr="00DC2E42">
        <w:rPr>
          <w:rFonts w:ascii="Times New Roman" w:hAnsi="Times New Roman"/>
          <w:sz w:val="24"/>
          <w:szCs w:val="24"/>
        </w:rPr>
        <w:t xml:space="preserve"> у.г. </w:t>
      </w:r>
      <w:r w:rsidR="008B188E" w:rsidRPr="00DC2E42">
        <w:rPr>
          <w:rFonts w:ascii="Times New Roman" w:hAnsi="Times New Roman"/>
          <w:sz w:val="24"/>
          <w:szCs w:val="24"/>
        </w:rPr>
        <w:t xml:space="preserve">созданы </w:t>
      </w:r>
      <w:r w:rsidR="00A70E8C" w:rsidRPr="00DC2E42">
        <w:rPr>
          <w:rFonts w:ascii="Times New Roman" w:hAnsi="Times New Roman"/>
          <w:sz w:val="24"/>
          <w:szCs w:val="24"/>
        </w:rPr>
        <w:t>оптимальные условия,</w:t>
      </w:r>
      <w:r w:rsidR="008B188E" w:rsidRPr="00DC2E42">
        <w:rPr>
          <w:rFonts w:ascii="Times New Roman" w:hAnsi="Times New Roman"/>
          <w:sz w:val="24"/>
          <w:szCs w:val="24"/>
        </w:rPr>
        <w:t xml:space="preserve"> способствующие повышению уровня их педагогического мастерства. На базе Дворца </w:t>
      </w:r>
      <w:r w:rsidR="00CD5C4E" w:rsidRPr="00DC2E42">
        <w:rPr>
          <w:rFonts w:ascii="Times New Roman" w:hAnsi="Times New Roman"/>
          <w:sz w:val="24"/>
          <w:szCs w:val="24"/>
        </w:rPr>
        <w:t xml:space="preserve">создана и </w:t>
      </w:r>
      <w:r w:rsidR="008B188E" w:rsidRPr="00DC2E42">
        <w:rPr>
          <w:rFonts w:ascii="Times New Roman" w:hAnsi="Times New Roman"/>
          <w:sz w:val="24"/>
          <w:szCs w:val="24"/>
        </w:rPr>
        <w:t xml:space="preserve">работает методическая служба, педагоги имеют возможность получить квалифицированную научно-методическую помощь в подготовке и организации процесса обучения. Организована консультативная помощь по подготовке к </w:t>
      </w:r>
      <w:r w:rsidR="008B188E" w:rsidRPr="00DC2E42">
        <w:rPr>
          <w:rFonts w:ascii="Times New Roman" w:hAnsi="Times New Roman"/>
          <w:sz w:val="24"/>
          <w:szCs w:val="24"/>
        </w:rPr>
        <w:lastRenderedPageBreak/>
        <w:t>процедуре педагогической аттестации, ведется постоянный мониторинг качества образовательного процесса, организованно психолого-педагогическое сопровождение. В</w:t>
      </w:r>
      <w:r w:rsidRPr="00DC2E42">
        <w:rPr>
          <w:rFonts w:ascii="Times New Roman" w:hAnsi="Times New Roman"/>
          <w:sz w:val="24"/>
          <w:szCs w:val="24"/>
        </w:rPr>
        <w:t xml:space="preserve">се </w:t>
      </w:r>
      <w:r w:rsidR="00A70E8C" w:rsidRPr="00DC2E42">
        <w:rPr>
          <w:rFonts w:ascii="Times New Roman" w:hAnsi="Times New Roman"/>
          <w:sz w:val="24"/>
          <w:szCs w:val="24"/>
        </w:rPr>
        <w:t>педагоги ежегодно</w:t>
      </w:r>
      <w:r w:rsidR="008B188E" w:rsidRPr="00DC2E42">
        <w:rPr>
          <w:rFonts w:ascii="Times New Roman" w:hAnsi="Times New Roman"/>
          <w:sz w:val="24"/>
          <w:szCs w:val="24"/>
        </w:rPr>
        <w:t xml:space="preserve"> повышают свою профессиональную квалификации в ХКИРО, ДВГГУ и </w:t>
      </w:r>
      <w:r w:rsidR="00A70E8C" w:rsidRPr="00DC2E42">
        <w:rPr>
          <w:rFonts w:ascii="Times New Roman" w:hAnsi="Times New Roman"/>
          <w:sz w:val="24"/>
          <w:szCs w:val="24"/>
        </w:rPr>
        <w:t>других образовательных заведениях</w:t>
      </w:r>
      <w:r w:rsidR="008B188E" w:rsidRPr="00DC2E42">
        <w:rPr>
          <w:rFonts w:ascii="Times New Roman" w:hAnsi="Times New Roman"/>
          <w:sz w:val="24"/>
          <w:szCs w:val="24"/>
        </w:rPr>
        <w:t xml:space="preserve"> города, края и региона.</w:t>
      </w:r>
    </w:p>
    <w:p w:rsidR="00A70E8C" w:rsidRPr="00DC2E42" w:rsidRDefault="00A70E8C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B90893" w:rsidRDefault="008B188E" w:rsidP="00B9089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Методическое сопровождение образовательного процесса, инновационная деятельность.</w:t>
      </w:r>
    </w:p>
    <w:p w:rsidR="00AD7570" w:rsidRPr="00DC2E42" w:rsidRDefault="00AD7570" w:rsidP="00DC2E4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Из анализа прошлого учебного года и реализации основного этапа Программы развития Дворца до 2019 года, перед методической службой была поставлена цель: Создание условий: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для свободного выбора ребенком важных для него сфер интересов, деятельности, времени и темпа обучения; 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инновационной, исследовательской, экспериментальной деятельности;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повышения социальной активности учащихся, педагогов и родителей в решении проблем, стоящих перед обществом для социальной адаптации детей и молодежи к изменяющимся условиям жизни и успешной социализации;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вовлечение педагогов, учащихся и родителей Дворца «Северное сияние» в развитие социокультурной и информационной среды.</w:t>
      </w:r>
    </w:p>
    <w:p w:rsidR="00AD7570" w:rsidRPr="00DC2E42" w:rsidRDefault="00AD7570" w:rsidP="00DC2E4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достижения цели Методической службой решены следующие задачи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AD7570" w:rsidRPr="00DC2E42" w:rsidRDefault="00AD7570" w:rsidP="00DC2E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Разработано положение по организации «нелинейного» образовательного процесса.</w:t>
      </w:r>
    </w:p>
    <w:p w:rsidR="00AD7570" w:rsidRPr="00DC2E42" w:rsidRDefault="00AD7570" w:rsidP="00DC2E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Повышен уровень инновационного потенциала педагогического коллектива и развитие профессиональных компетенций педагогических кадров в соответствии с профессиональным стандартом педагога дополнительного образования.</w:t>
      </w:r>
    </w:p>
    <w:p w:rsidR="00AD7570" w:rsidRPr="00DC2E42" w:rsidRDefault="00AD7570" w:rsidP="00DC2E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обеспечение мониторинга профессиональной деятельности педагогического состава;</w:t>
      </w:r>
    </w:p>
    <w:p w:rsidR="00AD7570" w:rsidRPr="00DC2E42" w:rsidRDefault="00AD7570" w:rsidP="00DC2E4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консультирование и обучение педагогического коллектива различным аспектам инновационной, экспериментальной и исследовательской, методической деятельности.</w:t>
      </w:r>
    </w:p>
    <w:p w:rsidR="00AD7570" w:rsidRPr="00DC2E42" w:rsidRDefault="00AD7570" w:rsidP="00DC2E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Разрабатываются социально значимы</w:t>
      </w:r>
      <w:r w:rsidR="00E16964" w:rsidRPr="00DC2E42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проект</w:t>
      </w:r>
      <w:r w:rsidR="00E16964" w:rsidRPr="00DC2E42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с привлечением учащихся, родителей, педагогов и социальных партнеров.</w:t>
      </w:r>
    </w:p>
    <w:p w:rsidR="00AD7570" w:rsidRPr="00DC2E42" w:rsidRDefault="00AD7570" w:rsidP="00DC2E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Ведется информационное сопровождение процессов с использованием: информационной системы «Дневник.ру», сайта Дворца, публикаций в СМИ.</w:t>
      </w:r>
    </w:p>
    <w:p w:rsidR="00AD7570" w:rsidRPr="00DC2E42" w:rsidRDefault="00AD7570" w:rsidP="00DC2E4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Повышается уровень ИКТ-компетентности педагогов. </w:t>
      </w:r>
    </w:p>
    <w:p w:rsidR="00AD7570" w:rsidRPr="00DC2E42" w:rsidRDefault="00E16964" w:rsidP="00DC2E42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>ыло организовано методическое, инновационное и библиотечно-информационное сопровождение по следующим направлениям: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для свободного выбора ребенком важных для него сфер интересов, деятельности, времени и темпа обучения; 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инновационной, исследовательской, экспериментальной деятельности;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повышения социальной активности учащихся, педагогов и родителей в решении проблем, стоящих перед обществом для социальной адаптации детей и молодежи к изменяющимся условиям жизни и успешной социализации;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вовлечение педагогов, учащихся и родителей Дворца «Северное сияние» в развитие социокультурной и информационной среды.</w:t>
      </w:r>
    </w:p>
    <w:p w:rsidR="00AD7570" w:rsidRPr="00DC2E42" w:rsidRDefault="00AD7570" w:rsidP="00DC2E42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52361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46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Методическое сопровождение аттестации педагогов, методистов. 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br/>
        <w:t>Результаты аттестации педагогов и методистов:</w:t>
      </w:r>
    </w:p>
    <w:p w:rsidR="00AD7570" w:rsidRPr="00DC2E42" w:rsidRDefault="00AD7570" w:rsidP="00DC2E42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  <w:sectPr w:rsidR="00AD7570" w:rsidRPr="00DC2E4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570" w:rsidRPr="00DC2E42" w:rsidRDefault="00E16964" w:rsidP="00DC2E42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1.1.Высшая квалификационная </w:t>
      </w:r>
      <w:r w:rsidR="00AD7570"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категория</w:t>
      </w:r>
    </w:p>
    <w:p w:rsidR="00E16964" w:rsidRPr="00DC2E42" w:rsidRDefault="00AD7570" w:rsidP="00DC2E4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Шадрина Т.М.</w:t>
      </w:r>
    </w:p>
    <w:p w:rsidR="00AD7570" w:rsidRPr="00DC2E42" w:rsidRDefault="00E16964" w:rsidP="00DC2E42">
      <w:pPr>
        <w:spacing w:after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2.2.</w:t>
      </w:r>
      <w:r w:rsidR="00AD7570"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Первая квалификационная категория</w:t>
      </w:r>
    </w:p>
    <w:p w:rsidR="00AD7570" w:rsidRPr="00DC2E42" w:rsidRDefault="00AD7570" w:rsidP="00DC2E4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Уваров А.С. </w:t>
      </w:r>
    </w:p>
    <w:p w:rsidR="00AD7570" w:rsidRPr="00DC2E42" w:rsidRDefault="00AD7570" w:rsidP="00DC2E4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Сильвина Е.И.</w:t>
      </w:r>
    </w:p>
    <w:p w:rsidR="00AD7570" w:rsidRPr="00DC2E42" w:rsidRDefault="00AD7570" w:rsidP="00DC2E4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Пакулин А.А.</w:t>
      </w:r>
    </w:p>
    <w:p w:rsidR="00AD7570" w:rsidRPr="00DC2E42" w:rsidRDefault="00AD7570" w:rsidP="00DC2E4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Носова Н.П. </w:t>
      </w:r>
    </w:p>
    <w:p w:rsidR="00AD7570" w:rsidRPr="00DC2E42" w:rsidRDefault="00AD7570" w:rsidP="00DC2E4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Федоров А.А.</w:t>
      </w:r>
    </w:p>
    <w:p w:rsidR="00AD7570" w:rsidRPr="00DC2E42" w:rsidRDefault="00AD7570" w:rsidP="00DC2E4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Булатова Т.Ю</w:t>
      </w:r>
    </w:p>
    <w:p w:rsidR="00AD7570" w:rsidRPr="00DC2E42" w:rsidRDefault="00AD7570" w:rsidP="00DC2E4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570" w:rsidRPr="00DC2E42" w:rsidRDefault="00AD7570" w:rsidP="00DC2E42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AD7570" w:rsidRPr="00DC2E42" w:rsidSect="00AD757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Методическое сопровождение конкурсной деятельности </w:t>
      </w:r>
      <w:r w:rsidR="00E16964" w:rsidRPr="00DC2E42">
        <w:rPr>
          <w:rFonts w:ascii="Times New Roman" w:eastAsia="Calibri" w:hAnsi="Times New Roman"/>
          <w:b/>
          <w:sz w:val="24"/>
          <w:szCs w:val="24"/>
          <w:lang w:eastAsia="en-US"/>
        </w:rPr>
        <w:t>МАУ ДО «ДТДиМ»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Международный инновационный центр «PERSPEKTIVA PLUS», 1 место в конкурсе «Лучший педагог – 2016», Сильвина Е.И.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Всероссийский конкурс Национальная премия «Элита российского образования» с программой «Гражданско-патриотическое воспитание», Золотая медаль, Масловская В.М., Хан  И.Ч.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Всероссийский конкурс "Путь к успеху", Диплом 1 степени в номинации "Инновационные методы, технологии".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Всероссийский дистанционного конкурса «Лучшая педагогическая разработка» в номинации Праздники, развлечения, сценарии название материала: Сценарий новогоднего представления «Новогодние приключения домовенка Кузи» Диплом Лауреата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степени Барсук Е.А.  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Всероссийский дистанционного конкурса «Лучшая педагогическая разработка» в номинации номинация: Конспекты занятий/ дополнительное образование, название материала: Знакомство детей  с весенним обрядом Масленица Диплом Лауреата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степени Сапрыкина О.Н.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Победитель отраслевого смотра-конкурса на лучшую организацию летней оздоровительной кампании в образовательных организациях города в 2016 г., в номинации «Лучший профильный лагерь» летнего конкурса;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Призер Краевого конкурса воспитательных проектов в номинации «Духовно-нравственное развитие», Диплом 2 степени.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Призер Краевого конкурса воспитательных проектов в номинации «Физическое развитие и культура здоровья», Диплом 2 степени.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Призер Краевого конкурса воспитательных проектов в номинации «Трудовое воспитание и профессиональное самоопределение», Диплом 2 степени.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Краевой конкурс методических материалов педагогов, реализующих программы технической направленности. Диплом 1 степени, Уваров А.С.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Краевой конкурс методических разработок мастер-классов с применением ТРИЗ-педагогики. Диплом 3 степени, Сильвина Е.И.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1 степени в городском конкурсе методических разработок «Методическая разработка районной викторины, посвященной 71-годовщине Краснознаменной Амурская флотилии «Рожденная на Амуре», Масловская В.М.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3 степени и сертификат на сумму 50000 руб. городской конкурс «Премии здоровья».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Грамота Участника городского конкурса в номинации «Лучшая авторская программа по организации работы с одаренными детьми в образовательных учреждениях» Сапрыкина О.Н.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Международный педагогический конкурс «Сценарий праздника» Диплом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степени сценарий новогодней сказки «Морозко» Барсук Е.А.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Сертификат участника всероссийского конкурса Педагогического сообщества Мое образование для педагогов – психологов на лучшую методическую разработку занятия – игры Булатова Т.Ю.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Диплом 3 степени, Призер краевого этапа Всероссийского конкурса учебных и методических материалов в помощь организаторам туристско-краеведческой и экскурсионной работы с обучающимися в номинации «Информационные 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технологии в учебно –воспитательном процессе», Сенотрусова Н.Г., педагог дополнительного образования;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лауреата 2 степени Всероссийского дистанционного педагогического конкурса «Лучшая педагогическая разработка» номинация «Конспекты занятий», Бурлак Ю.В., педагог дополнительного образования;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3 степени конкурса «Педагогический звездопад - 2016» в номинации «Сердце отдаю детям».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Городской Фестиваль бизнес-проектов, социально-экономических проектов обучающихся 8-11 классов общеобразовательных организаций города Хабаровска, учреждений дополнительного образования. Диплом победителя. Фокина Мария.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C2E42">
        <w:rPr>
          <w:rFonts w:ascii="Times New Roman" w:eastAsia="Calibri" w:hAnsi="Times New Roman"/>
          <w:bCs/>
          <w:sz w:val="24"/>
          <w:szCs w:val="24"/>
          <w:lang w:eastAsia="en-US"/>
        </w:rPr>
        <w:t>Победитель городского смотра-конкурса проектов по развитию инновационных форм организации каникулярного отдыха  Приказ 06.07.2016 №1005«Проект программы «Если не мы то кто же». Холодова Т.Р.</w:t>
      </w:r>
    </w:p>
    <w:p w:rsidR="00AD7570" w:rsidRPr="00DC2E42" w:rsidRDefault="00AD7570" w:rsidP="00DC2E42">
      <w:pPr>
        <w:widowControl w:val="0"/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Всероссийская дистанционная  конференция «Стандарт разработки ФГОС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«Педстандарт» - электронное СМИ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Шадрина Т.М. Методическая разработка  «Событийный подход в практике организации коллективного творческого дела в детском коллективе «Страноведение»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Всероссийский дистанционный конкурс «Стандарт внеклассного мероприятия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» Диплом 2 степени номинация: «Дополнительное образование детей». Педстандарт. Единый аттестационный центр современного образования.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Шадрина Т.М.</w:t>
      </w: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>Диссеминация педагогического опыта: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На семинарах, проводимых в МАУДОД «ДТДиМ» выступали: </w:t>
      </w:r>
    </w:p>
    <w:p w:rsidR="00AD7570" w:rsidRPr="00DC2E42" w:rsidRDefault="00AD7570" w:rsidP="00DC2E42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Творческая группа под руководством Булатовой Т.Ю. «Организация входной диагностики для проектирования ИОТ»</w:t>
      </w:r>
    </w:p>
    <w:p w:rsidR="00AD7570" w:rsidRPr="00DC2E42" w:rsidRDefault="00AD7570" w:rsidP="00DC2E42">
      <w:pPr>
        <w:numPr>
          <w:ilvl w:val="1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Балуева Т.В., Сысоева З.И., Митрофанова Т.В., Фролова А.С., Сапрыкина З.И.</w:t>
      </w:r>
    </w:p>
    <w:p w:rsidR="00AD7570" w:rsidRPr="00DC2E42" w:rsidRDefault="00AD7570" w:rsidP="00DC2E42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Творческая группа под руководством Фроловой А.И. «Организация смысло-поисковой деятельности на занятиях дополнительного образования»</w:t>
      </w:r>
    </w:p>
    <w:p w:rsidR="00AD7570" w:rsidRPr="00DC2E42" w:rsidRDefault="00AD7570" w:rsidP="00DC2E42">
      <w:pPr>
        <w:numPr>
          <w:ilvl w:val="1"/>
          <w:numId w:val="1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Сенотрусова Н.Г., Сенотрусов В.С., Селин С.С.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 Интернет-конференции «Дополнительное образование сегодня: идеи, опыт, инновации» в МАУ ДО «ДТДиМ» выступили: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«Зачем развивать сетевое взаимодействие?», Лобанова Е.В., Хан И.Ч.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«Обучение по индивидуальному образовательному маршруту в творческом объединение "Элегия"», Сысоева З.И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«Интеграция общего и дополнительного образования средствами музейной работы в музее истории Краснофлотского района г. Хабаровска», Масловская В.М.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«Развитие творческого мышления у детей средствами изобразительной деятельности», Оленникова Ю.Н.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«Методическая разработка "Физкультминутки и физкультпаузы на занятиях в объединениях с детьми 6-15 лет"», пдо Бурлак Ю.В.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«Методическая разработка "Технология рисования Зентангл как средство релаксации"», Сильвина Е.И.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«Методическая разработка районной викторины "Мой район — моя малая Родина"», Масловская В.М.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«Работа с народно-песенными партитурами по их переложению на различные хоровые составы», ​Фролова Анна Сергеевна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«Методическая разработка сценария мероприятия «Смоделируй будущее», Булатова Т.Ю. 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«Событийный подход в практике организации коллективного творческого дела в детском коллективе – студии «Страноведени», Шадрина Т.М.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«Методическая разработка «Организация летней занятности детей в туристско – краеведческой студии «Вымпел», Сенотрусова Н.Г.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Сборник детских сценариев праздников. сборник сценарий -1часть, сборник сценарий — 1, 2 часть Барсук Е.А.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«Сценарий организации и проведения выставки "Весеннее настроение" образцового коллектива "Ажур"», Конюкова О.Н.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Методическая разработка "Здоровьесберегающие технологии в обучении детей народному пению детей дошкольного возраста", Сапрыкина О.Н., педагог дополнительного образования МАУ ДО "ДТДиМ"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Методическая разработка «Сценарий праздника День семьи, любви и верности» Носова Н.П., педагог дополнительного образования;</w:t>
      </w:r>
    </w:p>
    <w:p w:rsidR="00AD7570" w:rsidRPr="00DC2E42" w:rsidRDefault="00AD7570" w:rsidP="00DC2E4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Методическая разработка «Творческий проект Клеопатра», Глущенко К.П., педагог дополнительного образования;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 городских методических семинарах выступали:</w:t>
      </w:r>
    </w:p>
    <w:p w:rsidR="00AD7570" w:rsidRPr="00DC2E42" w:rsidRDefault="00AD7570" w:rsidP="00DC2E4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Городское методическое объединение организаторов летнего отдыха выступление Холодова Т.Р. «Профильная программа «Если не мы, то кто же?»</w:t>
      </w:r>
    </w:p>
    <w:p w:rsidR="00AD7570" w:rsidRPr="00DC2E42" w:rsidRDefault="00AD7570" w:rsidP="00DC2E4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Городское методическое объединение методистов и педагогов-организаторов, выступление «Событийный подход в практике организации коллективного творческого дела в детском коллективе – студии «Страноведение», Шадрина Т.М.</w:t>
      </w:r>
    </w:p>
    <w:p w:rsidR="00AD7570" w:rsidRPr="00DC2E42" w:rsidRDefault="00AD7570" w:rsidP="00DC2E4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«Индивидуальный маршрут ребёнка с ОВЗ в УДО», Оленникова Ю.Н.</w:t>
      </w:r>
    </w:p>
    <w:p w:rsidR="00AD7570" w:rsidRPr="00DC2E42" w:rsidRDefault="00AD7570" w:rsidP="00DC2E42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Городской методический семинар «Организация летнего отдыха, оздоровления и занятости школьников в городе в 2016 г. Проект комплексной программы организации отдыха и занятости детей и подростков в летний период «Если не мы, то кто же?»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Городская научно-практическая конференция «Слагаемые успеха», </w:t>
      </w: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Холодова Т.Р.  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 Краевом семинаре для педагогов дополнительного образования</w:t>
      </w: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совместно с ХКИРО «Современные образовательные практики», 11 июня 2017 г.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«Развитие творческого потенциала учащихся с использованием ТРИЗ-педагогики на занятиях декоративно-прикладного творчества», Холодова Т.Р.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«Использование нетрадиционных материалов в развивающей деятельности на занятиях ИЗО и ДПИ», Оленникова Ю.Н.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«Знакомство с робототехникой», Уваров А.С.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«Использование ТРИЗ-технологий: Простая фишка», Сильвина Е.И.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«Магия цветка», Конюкова О.Н.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«Проектные технологии в событийных мероприятиях объединения «Страноведение», Шадрина Т.М.</w:t>
      </w:r>
    </w:p>
    <w:p w:rsidR="00AD7570" w:rsidRPr="00DC2E42" w:rsidRDefault="00AD7570" w:rsidP="00DC2E42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Мастер-класс «Солнцеворот – народная песня круглый год», Митрофанова Т.В.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На Краевом семинаре для педагогов дополнительного образования совместно с ХКИРО «</w:t>
      </w:r>
      <w:r w:rsidRPr="00DC2E4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Проектирование образовательного пространства УДОД в условиях </w:t>
      </w:r>
      <w:r w:rsidRPr="00DC2E42">
        <w:rPr>
          <w:rFonts w:ascii="Times New Roman" w:eastAsia="Calibri" w:hAnsi="Times New Roman"/>
          <w:i/>
          <w:iCs/>
          <w:sz w:val="24"/>
          <w:szCs w:val="24"/>
          <w:lang w:eastAsia="en-US"/>
        </w:rPr>
        <w:br/>
        <w:t>введениях ФГОС ОО</w:t>
      </w: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», 20 февраля 2017: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«Персонализация образования как ведущий тренд дополнительного образования XXI века», Хан И.Ч.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«Организация профессионального самоопределения в условиях летнего оздоровительного лагеря в МАУ ДО «ДТДиМ», Холодова Т.Р.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«Физкультурное развитие и воспитание культуры здоровья в МАУ ДО «ДТДиМ», Бурлак Ю.В.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Мастер—класс «Певческое дыхание и опора как физиологическая основа человеческого голоса», Лобанова Е.В.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«Аксессуары на все времена» с использованием ИКТ на занятиях ДПИ», Сильвина Е.И.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«Навстречу весне», Конюкова О.Н.</w:t>
      </w:r>
    </w:p>
    <w:p w:rsidR="00AD7570" w:rsidRPr="00DC2E42" w:rsidRDefault="00AD7570" w:rsidP="00DC2E4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«Изготовление головы для куклы -различные эмоции в лицах» с использованием когнитивных и креативных методов», Таштамирова С.В.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i/>
          <w:sz w:val="24"/>
          <w:szCs w:val="24"/>
          <w:lang w:eastAsia="en-US"/>
        </w:rPr>
        <w:t>Мастер-классы в других учреждениях и образовательных организациях:</w:t>
      </w:r>
    </w:p>
    <w:p w:rsidR="00AD7570" w:rsidRPr="00DC2E42" w:rsidRDefault="00AD7570" w:rsidP="00DC2E42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Мастер-класс в социокультурном проекте ДВГНБ (проект «Зимние фантазии», «Библиодвор»), Холодова Т.Р., Таштамирова С.В.,  Конюкова О.Н.</w:t>
      </w:r>
    </w:p>
    <w:p w:rsidR="00AD7570" w:rsidRPr="00DC2E42" w:rsidRDefault="00AD7570" w:rsidP="00DC2E42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</w:rPr>
        <w:t>Краевой семинар по  теме «Интеграция изобразительного и декоративно-прикладного творчества как инструмент развития творческого потенциала учащихся в дополнительном образовании», Выступление  «Интегрированная программа «Вдохновение» как инструмент развития творческого мышления у детей»  Мастер-класс «Песчаная графика» Оленникова Ю.Н.</w:t>
      </w: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Методические семинары, тренинги, практические занятия и др.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Методические семинары: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«Формирование и развитие познавательных УУД»;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«Исследовательская и проектная деятельность учащихся»;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«Персонализация образования»;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«Модернизация дополнительных общеразвивающих общеобразовательных программ»;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«Модульная программа. Рабочая программа»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«Проблемы воспитания». Круглый стол.</w:t>
      </w:r>
    </w:p>
    <w:p w:rsidR="00AD7570" w:rsidRPr="00DC2E42" w:rsidRDefault="00AD7570" w:rsidP="00DC2E42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«Технология развития критического мышления»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Курсы для педагогов:</w:t>
      </w:r>
    </w:p>
    <w:p w:rsidR="00AD7570" w:rsidRPr="00DC2E42" w:rsidRDefault="00AD7570" w:rsidP="00DC2E4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«Использование ИКТ в образовании», Хан И.Ч.</w:t>
      </w:r>
    </w:p>
    <w:p w:rsidR="00AD7570" w:rsidRPr="00DC2E42" w:rsidRDefault="00AD7570" w:rsidP="00DC2E4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«Здоровьесберегающая среда в ОУ», Нестеренко О.Б., 16 ч.</w:t>
      </w:r>
    </w:p>
    <w:p w:rsidR="00AD7570" w:rsidRPr="00DC2E42" w:rsidRDefault="00AD7570" w:rsidP="00DC2E4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«Особенности работы с детьми ОВЗ», Нестеренко О.Б., 16 ч.</w:t>
      </w:r>
    </w:p>
    <w:p w:rsidR="00AD7570" w:rsidRPr="00DC2E42" w:rsidRDefault="00AD7570" w:rsidP="00DC2E4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4.3. Для молодых педагогов работает "Школа молодого педагога", за каждым молодым специалистом прикреплен наставник.</w:t>
      </w: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Информационно-издательская </w:t>
      </w:r>
      <w:r w:rsidR="00B90893">
        <w:rPr>
          <w:rFonts w:ascii="Times New Roman" w:eastAsia="Calibri" w:hAnsi="Times New Roman"/>
          <w:b/>
          <w:sz w:val="24"/>
          <w:szCs w:val="24"/>
          <w:lang w:eastAsia="en-US"/>
        </w:rPr>
        <w:t>деятельность</w:t>
      </w: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AD7570" w:rsidRPr="00DC2E42" w:rsidRDefault="00AD7570" w:rsidP="00DC2E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Во Дворце творчества детей и молодежи создаются условия для информационного сопровождения образовательного процесса:</w:t>
      </w:r>
    </w:p>
    <w:p w:rsidR="00AD7570" w:rsidRPr="00DC2E42" w:rsidRDefault="00AD7570" w:rsidP="00DC2E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5719483" cy="1679388"/>
            <wp:effectExtent l="190500" t="190500" r="186055" b="18796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4286" t="23800" r="22133" b="45599"/>
                    <a:stretch/>
                  </pic:blipFill>
                  <pic:spPr bwMode="auto">
                    <a:xfrm>
                      <a:off x="0" y="0"/>
                      <a:ext cx="5722761" cy="1680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570" w:rsidRPr="00DC2E42" w:rsidRDefault="00AD7570" w:rsidP="00DC2E4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Ведется портал Методической службы </w:t>
      </w:r>
      <w:hyperlink r:id="rId10" w:history="1"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metod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dk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khv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r w:rsidRPr="00DC2E4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D7570" w:rsidRPr="00DC2E42" w:rsidRDefault="00AD7570" w:rsidP="00DC2E4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Сформирована библиотека для педагогов и родителей более 30 бумажных и электронных книг Центра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Eidos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, сформирована подписка на периодические журналы «Методист», «Дополнительное образование и воспитание», «Психолог», «Воспитание и обучение детей с нарушением развития».</w:t>
      </w:r>
    </w:p>
    <w:p w:rsidR="00AD7570" w:rsidRPr="00DC2E42" w:rsidRDefault="00AD7570" w:rsidP="00DC2E4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Поводится диссеминация педагогического опыта не только публикациями в СМИ, но и участием в конкурсах различных уровней методических материалов.</w:t>
      </w:r>
    </w:p>
    <w:p w:rsidR="00AD7570" w:rsidRPr="00DC2E42" w:rsidRDefault="00AD7570" w:rsidP="00DC2E42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 журнале «Образование на Дальнем Востоке» №47, 2016, декабрь опубликована статья: «Северное сияние – соцветие возможностей для развития каждого», Лобанова Е.В. ж. Образование на Дальнем Востоке;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1 степени в Международном конкурсе «Лучший педагог – 2016» за методическую разработку «Технология рисования зентангл как средство релаксации», Сильвина Е.И.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1 степени во Всероссийском конкурсе "Путь к успеху" в номинации "Инновационные методики, технологии".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Сценарий новогодней сказки «Щелкунчик», Барсук Е.А., Дата публикации 12 Декабря 2016 года, Свидетельство о публикации методического материала СЕРИЯ 176079-232842, Образовательный портал «Продленка». 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Индивидуальный образовательный маршрут, Сысоева З.И., Дата публикации 28 ноября 2016 года, Свидетельство о публикации методического материала СЕРИЯ. Образовательный портал «Продленка»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Диплом лауреата 2 степени Всероссийского дистанционного педагогического конкурса, Бурлак Ю.В., ДП-0 №3714 Первый интеллектуальный центр дистанционных технологий «Новое поколение»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Методическая разработка темы: Понятие группы, структура группы, групповые явления Свидетельство о публикации в федеральной базе знаний на портале Всероссийского сообщества школьных издательств «Стенгазета» Булатова Т.Ю.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Методическая разработка темы Свидетельство о публикации в социальной сети работников образования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nsportal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Булатова Т.Ю.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Свидетельство о публикации на сайте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infourok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Презентация для родительского собрания «Одаренный ребенок» Булатова Т.Ю.</w:t>
      </w:r>
    </w:p>
    <w:p w:rsidR="001F514D" w:rsidRPr="00DC2E42" w:rsidRDefault="001F514D" w:rsidP="00DC2E42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514D" w:rsidRPr="00DC2E42" w:rsidRDefault="001F514D" w:rsidP="00DC2E42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570" w:rsidRPr="00DC2E42" w:rsidRDefault="00AD7570" w:rsidP="00DC2E4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Инновационное обеспечение образовательного процесса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Первый проект Программы развития до 2019 года реализуется и в октябре 2016 года наша организация стала муниципальной инновационной площадкой с проектом «Персонализация - ведущий тренд дополнительного образования </w:t>
      </w:r>
      <w:r w:rsidRPr="00DC2E42">
        <w:rPr>
          <w:rFonts w:ascii="Times New Roman" w:eastAsia="Calibri" w:hAnsi="Times New Roman"/>
          <w:sz w:val="24"/>
          <w:szCs w:val="24"/>
          <w:lang w:val="en-US" w:eastAsia="en-US"/>
        </w:rPr>
        <w:t>XXI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века».</w:t>
      </w:r>
    </w:p>
    <w:p w:rsidR="00AD7570" w:rsidRPr="00DC2E42" w:rsidRDefault="00AD7570" w:rsidP="00DC2E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Разработаны экспериментальные 48-часовые программы, весь учебный год разбит на 3 триместра. Каждому учащемуся после знакомства с программами была предоставлена возможность построения индивидуальной образовательной траектории. Каждый триместр завершался выставкой работ и диагностикой достижений.</w:t>
      </w:r>
    </w:p>
    <w:p w:rsidR="00AD7570" w:rsidRPr="00DC2E42" w:rsidRDefault="001F514D" w:rsidP="00DC2E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2016 году 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>на педагогическом с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овете от 22.03.2017 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было принято решение об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>онный портал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>Дневник.ру</w:t>
      </w:r>
      <w:r w:rsidR="009E21AD" w:rsidRPr="00DC2E42">
        <w:rPr>
          <w:rFonts w:ascii="Times New Roman" w:eastAsia="Calibri" w:hAnsi="Times New Roman"/>
          <w:sz w:val="24"/>
          <w:szCs w:val="24"/>
          <w:lang w:eastAsia="en-US"/>
        </w:rPr>
        <w:t>» в качестве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единой и</w:t>
      </w:r>
      <w:r w:rsidR="00DB54D1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нформационной базы учреждения.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Утверждена 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>методическ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тем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"Проектирование индивидуальной образовательной траектории".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Созданы,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творческие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групп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>изуч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ению и обобщению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передовой педагогическ</w:t>
      </w:r>
      <w:r w:rsidR="00DB54D1" w:rsidRPr="00DC2E42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опыт</w:t>
      </w:r>
      <w:r w:rsidR="00AB5737" w:rsidRPr="00DC2E42">
        <w:rPr>
          <w:rFonts w:ascii="Times New Roman" w:eastAsia="Calibri" w:hAnsi="Times New Roman"/>
          <w:sz w:val="24"/>
          <w:szCs w:val="24"/>
          <w:lang w:eastAsia="en-US"/>
        </w:rPr>
        <w:t>а.</w:t>
      </w:r>
    </w:p>
    <w:p w:rsidR="00AD7570" w:rsidRPr="00DC2E42" w:rsidRDefault="00AB5737" w:rsidP="00DC2E4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 результате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 работа </w:t>
      </w:r>
      <w:r w:rsidR="00DB54D1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коллектива по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достижением цели учебного года </w:t>
      </w:r>
      <w:r w:rsidR="00E52EC3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во Дворце </w:t>
      </w:r>
      <w:r w:rsidR="00AD7570" w:rsidRPr="00DC2E42">
        <w:rPr>
          <w:rFonts w:ascii="Times New Roman" w:eastAsia="Calibri" w:hAnsi="Times New Roman"/>
          <w:sz w:val="24"/>
          <w:szCs w:val="24"/>
          <w:lang w:eastAsia="en-US"/>
        </w:rPr>
        <w:t>создаются условия: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для свободного выбора ребенком важных для него сфер интересов, деятельности, времени и темпа обучения; 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инновационной, исследовательской, экспериментальной деятельности;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для повышения социальной активности учащихся, педагогов и родителей в решении проблем, стоящих перед обществом для социальной адаптации детей и молодежи к изменяющимся условиям жизни и успешной социализации;</w:t>
      </w:r>
    </w:p>
    <w:p w:rsidR="00AD7570" w:rsidRPr="00DC2E42" w:rsidRDefault="00AD7570" w:rsidP="00DC2E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>вовлечение педагогов, учащихся и родителей Дворца «Северное сияние» в развитие социокультурной и информационной среды.</w:t>
      </w:r>
    </w:p>
    <w:p w:rsidR="00AD7570" w:rsidRPr="00DC2E42" w:rsidRDefault="00AD7570" w:rsidP="00DC2E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570" w:rsidRPr="00DC2E42" w:rsidRDefault="00AD7570" w:rsidP="00DC2E42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Для объективного стимулирования работы педагогов введена система рейтинговой оценки, которая позволяет объективно оценить профессиональную деятельность педагога. </w:t>
      </w:r>
    </w:p>
    <w:p w:rsidR="00AD7570" w:rsidRPr="00DC2E42" w:rsidRDefault="00AD7570" w:rsidP="00DC2E4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В апреле в </w:t>
      </w:r>
      <w:r w:rsidR="00E52EC3" w:rsidRPr="00DC2E42">
        <w:rPr>
          <w:rFonts w:ascii="Times New Roman" w:eastAsia="Calibri" w:hAnsi="Times New Roman"/>
          <w:sz w:val="24"/>
          <w:szCs w:val="24"/>
          <w:lang w:eastAsia="en-US"/>
        </w:rPr>
        <w:t xml:space="preserve">ДТДиМ </w:t>
      </w:r>
      <w:r w:rsidRPr="00DC2E42">
        <w:rPr>
          <w:rFonts w:ascii="Times New Roman" w:eastAsia="Calibri" w:hAnsi="Times New Roman"/>
          <w:sz w:val="24"/>
          <w:szCs w:val="24"/>
          <w:lang w:eastAsia="en-US"/>
        </w:rPr>
        <w:t>проводится Фестиваль педагогических идей.</w:t>
      </w:r>
    </w:p>
    <w:p w:rsidR="00C15159" w:rsidRPr="00DC2E42" w:rsidRDefault="00C15159" w:rsidP="00B9089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B188E" w:rsidRPr="00DC2E42" w:rsidRDefault="00C15159" w:rsidP="00DC2E42">
      <w:pPr>
        <w:pStyle w:val="aa"/>
        <w:numPr>
          <w:ilvl w:val="0"/>
          <w:numId w:val="1"/>
        </w:num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Внутренняя система оценки качества образования (достижения).</w:t>
      </w:r>
    </w:p>
    <w:p w:rsidR="00C15159" w:rsidRPr="00DC2E42" w:rsidRDefault="00C15159" w:rsidP="00DC2E42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A" w:rsidRPr="00DC2E42" w:rsidRDefault="008D390A" w:rsidP="00DC2E42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DC2E42">
        <w:rPr>
          <w:rFonts w:ascii="Times New Roman" w:hAnsi="Times New Roman"/>
          <w:b/>
          <w:bCs/>
          <w:szCs w:val="24"/>
        </w:rPr>
        <w:t>Качество подготовки учащихся.</w:t>
      </w:r>
    </w:p>
    <w:p w:rsidR="008D390A" w:rsidRPr="00DC2E42" w:rsidRDefault="008D390A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Учреждение оценивает качество ос</w:t>
      </w:r>
      <w:r w:rsidR="0005169D" w:rsidRPr="00DC2E42">
        <w:rPr>
          <w:rFonts w:ascii="Times New Roman" w:hAnsi="Times New Roman"/>
          <w:sz w:val="24"/>
          <w:szCs w:val="24"/>
        </w:rPr>
        <w:t xml:space="preserve">воения образовательных программ путем </w:t>
      </w:r>
      <w:r w:rsidRPr="00DC2E42">
        <w:rPr>
          <w:rFonts w:ascii="Times New Roman" w:hAnsi="Times New Roman"/>
          <w:sz w:val="24"/>
          <w:szCs w:val="24"/>
        </w:rPr>
        <w:t>осуществления текущего контроля успеваемости, промежуточной</w:t>
      </w:r>
      <w:r w:rsidR="0005169D" w:rsidRPr="00DC2E42">
        <w:rPr>
          <w:rFonts w:ascii="Times New Roman" w:hAnsi="Times New Roman"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</w:rPr>
        <w:t xml:space="preserve">аттестации учащихся и итоговой аттестации </w:t>
      </w:r>
      <w:r w:rsidR="0005169D" w:rsidRPr="00DC2E42">
        <w:rPr>
          <w:rFonts w:ascii="Times New Roman" w:hAnsi="Times New Roman"/>
          <w:sz w:val="24"/>
          <w:szCs w:val="24"/>
        </w:rPr>
        <w:t xml:space="preserve">на основании </w:t>
      </w:r>
      <w:r w:rsidRPr="00DC2E42">
        <w:rPr>
          <w:rFonts w:ascii="Times New Roman" w:hAnsi="Times New Roman"/>
          <w:sz w:val="24"/>
          <w:szCs w:val="24"/>
        </w:rPr>
        <w:t>соответствующего Положения.</w:t>
      </w:r>
    </w:p>
    <w:p w:rsidR="0005169D" w:rsidRPr="00DC2E42" w:rsidRDefault="0005169D" w:rsidP="00DC2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t xml:space="preserve">Для проведения промежуточной и итоговой аттестации обучающихся создается аттестационная комиссия в каждом объединении </w:t>
      </w:r>
      <w:r w:rsidR="00E52EC3" w:rsidRPr="00DC2E42">
        <w:rPr>
          <w:rFonts w:ascii="Times New Roman" w:hAnsi="Times New Roman"/>
          <w:sz w:val="24"/>
          <w:szCs w:val="24"/>
          <w:lang w:eastAsia="en-US"/>
        </w:rPr>
        <w:t xml:space="preserve">Дворца </w:t>
      </w:r>
      <w:r w:rsidRPr="00DC2E42">
        <w:rPr>
          <w:rFonts w:ascii="Times New Roman" w:hAnsi="Times New Roman"/>
          <w:sz w:val="24"/>
          <w:szCs w:val="24"/>
          <w:lang w:eastAsia="en-US"/>
        </w:rPr>
        <w:t>по оценке теоретических и практических знаний и умений по дополнительным образовательным программам.</w:t>
      </w:r>
    </w:p>
    <w:p w:rsidR="0005169D" w:rsidRPr="00DC2E42" w:rsidRDefault="0005169D" w:rsidP="00DC2E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t>В состав комиссии входят педагоги дополнительного образования объединения, родители (законные представители), квалифицированные специалисты из других образовательных учреждений, представители общественности.</w:t>
      </w:r>
    </w:p>
    <w:p w:rsidR="0005169D" w:rsidRPr="00DC2E42" w:rsidRDefault="0005169D" w:rsidP="00DC2E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t>Основной задачей аттестационной комиссии по промежуточной и итоговой аттестации обучающихся является установление соответствия оценки знаний обучающихся требованиям дополнительной образовательной программы.</w:t>
      </w:r>
    </w:p>
    <w:p w:rsidR="0005169D" w:rsidRPr="00DC2E42" w:rsidRDefault="0005169D" w:rsidP="00DC2E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lastRenderedPageBreak/>
        <w:t>Каждый педагог разрабатывает формы представления результатов при проведении промежуточной аттестации (баллы; базовый, средний и высший уровень знаний и умений и др.) и выбирает наиболее приемлемый вариант с учетом специфики объединения.</w:t>
      </w:r>
    </w:p>
    <w:p w:rsidR="0005169D" w:rsidRPr="00DC2E42" w:rsidRDefault="0005169D" w:rsidP="00DC2E4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  <w:lang w:eastAsia="en-US"/>
        </w:rPr>
        <w:t>При проведении аттестации каждого обучающегося педагоги используют  различные формы аттестации: анкетирование, тестирование, письменные работы по проверке знаний, в зачет промежуточной аттестации могут засчитываться результаты соревнований, выполнения заданий по присвоению разрядов, мониторинги, индивидуальные карты обучающихся с  результатами знаний и др.</w:t>
      </w:r>
    </w:p>
    <w:p w:rsidR="0005169D" w:rsidRPr="00DC2E42" w:rsidRDefault="0005169D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A" w:rsidRPr="00DC2E42" w:rsidRDefault="008D390A" w:rsidP="00DC2E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E42">
        <w:rPr>
          <w:rFonts w:ascii="Times New Roman" w:hAnsi="Times New Roman"/>
          <w:b/>
          <w:bCs/>
          <w:sz w:val="24"/>
          <w:szCs w:val="24"/>
        </w:rPr>
        <w:t>Количественный показатель контроля реализации дополнительных</w:t>
      </w:r>
    </w:p>
    <w:p w:rsidR="008D390A" w:rsidRPr="00DC2E42" w:rsidRDefault="008D390A" w:rsidP="00DC2E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E42">
        <w:rPr>
          <w:rFonts w:ascii="Times New Roman" w:hAnsi="Times New Roman"/>
          <w:b/>
          <w:bCs/>
          <w:sz w:val="24"/>
          <w:szCs w:val="24"/>
        </w:rPr>
        <w:t>образовательных программ</w:t>
      </w:r>
    </w:p>
    <w:p w:rsidR="00B81CC8" w:rsidRPr="00DC2E42" w:rsidRDefault="00B81CC8" w:rsidP="00DC2E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649"/>
        <w:gridCol w:w="1209"/>
        <w:gridCol w:w="1361"/>
        <w:gridCol w:w="1916"/>
        <w:gridCol w:w="1712"/>
        <w:gridCol w:w="1759"/>
      </w:tblGrid>
      <w:tr w:rsidR="00B81CC8" w:rsidRPr="00DC2E42" w:rsidTr="00B81CC8">
        <w:trPr>
          <w:cantSplit/>
          <w:trHeight w:val="3428"/>
        </w:trPr>
        <w:tc>
          <w:tcPr>
            <w:tcW w:w="1649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  <w:p w:rsidR="00B81CC8" w:rsidRPr="00DC2E42" w:rsidRDefault="00B81CC8" w:rsidP="00DC2E42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 в</w:t>
            </w:r>
          </w:p>
          <w:p w:rsidR="00B81CC8" w:rsidRPr="00DC2E42" w:rsidRDefault="00B81CC8" w:rsidP="00DC2E42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объединениях</w:t>
            </w:r>
          </w:p>
        </w:tc>
        <w:tc>
          <w:tcPr>
            <w:tcW w:w="1361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прошедших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промежуточную аттестацию (человек/ %)</w:t>
            </w:r>
          </w:p>
          <w:p w:rsidR="00B81CC8" w:rsidRPr="00DC2E42" w:rsidRDefault="00B81CC8" w:rsidP="00DC2E42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не прошедших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промежуточную аттестацию по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уважительным причинам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(человек / %)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2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успешно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прошедших итоговую аттестацию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(человек / %)</w:t>
            </w:r>
          </w:p>
          <w:p w:rsidR="00B81CC8" w:rsidRPr="00DC2E42" w:rsidRDefault="00B81CC8" w:rsidP="00DC2E42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textDirection w:val="btLr"/>
            <w:vAlign w:val="center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не прошедших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итоговую аттестацию по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уважительным причинам</w:t>
            </w:r>
          </w:p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(человек / %)</w:t>
            </w:r>
          </w:p>
          <w:p w:rsidR="00B81CC8" w:rsidRPr="00DC2E42" w:rsidRDefault="00B81CC8" w:rsidP="00DC2E42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CC8" w:rsidRPr="00DC2E42" w:rsidTr="00B81CC8">
        <w:trPr>
          <w:trHeight w:val="186"/>
        </w:trPr>
        <w:tc>
          <w:tcPr>
            <w:tcW w:w="1649" w:type="dxa"/>
          </w:tcPr>
          <w:p w:rsidR="00B81CC8" w:rsidRPr="00DC2E42" w:rsidRDefault="004A508A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209" w:type="dxa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1568</w:t>
            </w:r>
          </w:p>
        </w:tc>
        <w:tc>
          <w:tcPr>
            <w:tcW w:w="1361" w:type="dxa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1508</w:t>
            </w:r>
            <w:r w:rsidR="000364A3" w:rsidRPr="00DC2E42">
              <w:rPr>
                <w:rFonts w:ascii="Times New Roman" w:hAnsi="Times New Roman"/>
                <w:bCs/>
                <w:sz w:val="24"/>
                <w:szCs w:val="24"/>
              </w:rPr>
              <w:t xml:space="preserve"> / 96%</w:t>
            </w:r>
          </w:p>
        </w:tc>
        <w:tc>
          <w:tcPr>
            <w:tcW w:w="1916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60 / 4%</w:t>
            </w:r>
          </w:p>
        </w:tc>
        <w:tc>
          <w:tcPr>
            <w:tcW w:w="1712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  <w:tc>
          <w:tcPr>
            <w:tcW w:w="1759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</w:tr>
      <w:tr w:rsidR="00B81CC8" w:rsidRPr="00DC2E42" w:rsidTr="00B81CC8">
        <w:trPr>
          <w:trHeight w:val="199"/>
        </w:trPr>
        <w:tc>
          <w:tcPr>
            <w:tcW w:w="1649" w:type="dxa"/>
          </w:tcPr>
          <w:p w:rsidR="00B81CC8" w:rsidRPr="00DC2E42" w:rsidRDefault="004A508A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209" w:type="dxa"/>
          </w:tcPr>
          <w:p w:rsidR="00B81CC8" w:rsidRPr="00DC2E42" w:rsidRDefault="00B81CC8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1568</w:t>
            </w:r>
          </w:p>
        </w:tc>
        <w:tc>
          <w:tcPr>
            <w:tcW w:w="1361" w:type="dxa"/>
          </w:tcPr>
          <w:p w:rsidR="00B81CC8" w:rsidRPr="00DC2E42" w:rsidRDefault="00B81CC8" w:rsidP="00DC2E4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1532</w:t>
            </w:r>
            <w:r w:rsidR="000364A3" w:rsidRPr="00DC2E42">
              <w:rPr>
                <w:rFonts w:ascii="Times New Roman" w:hAnsi="Times New Roman"/>
                <w:bCs/>
                <w:sz w:val="24"/>
                <w:szCs w:val="24"/>
              </w:rPr>
              <w:t xml:space="preserve"> / 97%</w:t>
            </w:r>
          </w:p>
        </w:tc>
        <w:tc>
          <w:tcPr>
            <w:tcW w:w="1916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36 / 3%</w:t>
            </w:r>
          </w:p>
        </w:tc>
        <w:tc>
          <w:tcPr>
            <w:tcW w:w="1712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  <w:tc>
          <w:tcPr>
            <w:tcW w:w="1759" w:type="dxa"/>
          </w:tcPr>
          <w:p w:rsidR="00B81CC8" w:rsidRPr="00DC2E42" w:rsidRDefault="00061653" w:rsidP="00DC2E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</w:tr>
    </w:tbl>
    <w:p w:rsidR="00B81CC8" w:rsidRPr="00DC2E42" w:rsidRDefault="00B81CC8" w:rsidP="00DC2E4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61653" w:rsidRPr="00DC2E42" w:rsidRDefault="00061653" w:rsidP="00DC2E42">
      <w:pPr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Качество реализации дополнительных образовательных программ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39"/>
        <w:gridCol w:w="1264"/>
        <w:gridCol w:w="1264"/>
        <w:gridCol w:w="1264"/>
        <w:gridCol w:w="1262"/>
        <w:gridCol w:w="1262"/>
        <w:gridCol w:w="1263"/>
      </w:tblGrid>
      <w:tr w:rsidR="008974BC" w:rsidRPr="00DC2E42" w:rsidTr="00061653">
        <w:trPr>
          <w:trHeight w:val="746"/>
        </w:trPr>
        <w:tc>
          <w:tcPr>
            <w:tcW w:w="1939" w:type="dxa"/>
            <w:vMerge w:val="restart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Показатели</w:t>
            </w:r>
          </w:p>
          <w:p w:rsidR="008974BC" w:rsidRPr="00DC2E42" w:rsidRDefault="008974BC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Аттестовалось всего</w:t>
            </w:r>
          </w:p>
          <w:p w:rsidR="008974BC" w:rsidRPr="00DC2E42" w:rsidRDefault="008974BC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5" w:type="dxa"/>
            <w:gridSpan w:val="2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Итоговая аттестация</w:t>
            </w:r>
          </w:p>
          <w:p w:rsidR="008974BC" w:rsidRPr="00DC2E42" w:rsidRDefault="008974BC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08A" w:rsidRPr="00DC2E42" w:rsidTr="008974BC">
        <w:trPr>
          <w:trHeight w:val="237"/>
        </w:trPr>
        <w:tc>
          <w:tcPr>
            <w:tcW w:w="1939" w:type="dxa"/>
            <w:vMerge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264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264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262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262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263" w:type="dxa"/>
          </w:tcPr>
          <w:p w:rsidR="004A508A" w:rsidRPr="00DC2E42" w:rsidRDefault="004A508A" w:rsidP="00DC2E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</w:tr>
      <w:tr w:rsidR="008974BC" w:rsidRPr="00DC2E42" w:rsidTr="008974BC">
        <w:trPr>
          <w:trHeight w:val="254"/>
        </w:trPr>
        <w:tc>
          <w:tcPr>
            <w:tcW w:w="1939" w:type="dxa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3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</w:tr>
      <w:tr w:rsidR="008974BC" w:rsidRPr="00DC2E42" w:rsidTr="008974BC">
        <w:trPr>
          <w:trHeight w:val="254"/>
        </w:trPr>
        <w:tc>
          <w:tcPr>
            <w:tcW w:w="1939" w:type="dxa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Допущено к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1532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</w:t>
            </w:r>
          </w:p>
        </w:tc>
        <w:tc>
          <w:tcPr>
            <w:tcW w:w="1263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</w:tr>
      <w:tr w:rsidR="008974BC" w:rsidRPr="00DC2E42" w:rsidTr="008974BC">
        <w:trPr>
          <w:trHeight w:val="254"/>
        </w:trPr>
        <w:tc>
          <w:tcPr>
            <w:tcW w:w="1939" w:type="dxa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Получили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положительную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оценку (чел. /%)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1508 / 96%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1532 / 97%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  <w:tc>
          <w:tcPr>
            <w:tcW w:w="1263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1560 / 99%</w:t>
            </w:r>
          </w:p>
        </w:tc>
      </w:tr>
      <w:tr w:rsidR="008974BC" w:rsidRPr="00DC2E42" w:rsidTr="008974BC">
        <w:trPr>
          <w:trHeight w:val="254"/>
        </w:trPr>
        <w:tc>
          <w:tcPr>
            <w:tcW w:w="1939" w:type="dxa"/>
          </w:tcPr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Не прошли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аттестацию по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уважительной</w:t>
            </w:r>
          </w:p>
          <w:p w:rsidR="008974BC" w:rsidRPr="00DC2E42" w:rsidRDefault="008974BC" w:rsidP="00DC2E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42">
              <w:rPr>
                <w:rFonts w:ascii="Times New Roman" w:eastAsiaTheme="minorHAnsi" w:hAnsi="Times New Roman"/>
                <w:sz w:val="24"/>
                <w:szCs w:val="24"/>
              </w:rPr>
              <w:t>причине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  <w:tc>
          <w:tcPr>
            <w:tcW w:w="1264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60 / 4%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36 / 3%</w:t>
            </w:r>
          </w:p>
        </w:tc>
        <w:tc>
          <w:tcPr>
            <w:tcW w:w="1262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  <w:tc>
          <w:tcPr>
            <w:tcW w:w="1263" w:type="dxa"/>
            <w:vAlign w:val="center"/>
          </w:tcPr>
          <w:p w:rsidR="008974BC" w:rsidRPr="00DC2E42" w:rsidRDefault="008974BC" w:rsidP="00DC2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bCs/>
                <w:sz w:val="24"/>
                <w:szCs w:val="24"/>
              </w:rPr>
              <w:t>8 / 1%</w:t>
            </w:r>
          </w:p>
        </w:tc>
      </w:tr>
    </w:tbl>
    <w:p w:rsidR="00C30AC2" w:rsidRPr="00DC2E42" w:rsidRDefault="00C30AC2" w:rsidP="00D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52EC3" w:rsidRPr="00DC2E42" w:rsidRDefault="00E52EC3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EC3" w:rsidRPr="00DC2E42" w:rsidRDefault="00E52EC3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CF5" w:rsidRPr="00DC2E42" w:rsidRDefault="00E52EC3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F514D" w:rsidRPr="00DC2E42">
        <w:rPr>
          <w:rFonts w:ascii="Times New Roman" w:hAnsi="Times New Roman"/>
          <w:sz w:val="24"/>
          <w:szCs w:val="24"/>
        </w:rPr>
        <w:t xml:space="preserve">  </w:t>
      </w:r>
      <w:r w:rsidR="00C30AC2" w:rsidRPr="00DC2E42">
        <w:rPr>
          <w:rFonts w:ascii="Times New Roman" w:hAnsi="Times New Roman"/>
          <w:sz w:val="24"/>
          <w:szCs w:val="24"/>
        </w:rPr>
        <w:t xml:space="preserve">Одним из важнейших показателей </w:t>
      </w:r>
      <w:r w:rsidR="001F514D" w:rsidRPr="00DC2E42">
        <w:rPr>
          <w:rFonts w:ascii="Times New Roman" w:hAnsi="Times New Roman"/>
          <w:sz w:val="24"/>
          <w:szCs w:val="24"/>
        </w:rPr>
        <w:t xml:space="preserve">успешности освоения дополнительных общеобразовательных программ в ДТДиМ  являются высокие результаты участия детских коллективов  в </w:t>
      </w:r>
      <w:r w:rsidR="00C30AC2" w:rsidRPr="00DC2E42">
        <w:rPr>
          <w:rFonts w:ascii="Times New Roman" w:hAnsi="Times New Roman"/>
          <w:sz w:val="24"/>
          <w:szCs w:val="24"/>
        </w:rPr>
        <w:t xml:space="preserve"> </w:t>
      </w:r>
      <w:r w:rsidR="001F514D" w:rsidRPr="00DC2E42">
        <w:rPr>
          <w:rFonts w:ascii="Times New Roman" w:hAnsi="Times New Roman"/>
          <w:sz w:val="24"/>
          <w:szCs w:val="24"/>
        </w:rPr>
        <w:t xml:space="preserve">различных состязательных мероприятиях: конкурсах, фестивалях, </w:t>
      </w:r>
      <w:r w:rsidR="00C30AC2" w:rsidRPr="00DC2E42">
        <w:rPr>
          <w:rFonts w:ascii="Times New Roman" w:hAnsi="Times New Roman"/>
          <w:sz w:val="24"/>
          <w:szCs w:val="24"/>
        </w:rPr>
        <w:t xml:space="preserve"> </w:t>
      </w:r>
      <w:r w:rsidR="001F514D" w:rsidRPr="00DC2E42">
        <w:rPr>
          <w:rFonts w:ascii="Times New Roman" w:hAnsi="Times New Roman"/>
          <w:sz w:val="24"/>
          <w:szCs w:val="24"/>
        </w:rPr>
        <w:t xml:space="preserve">олимпиадах, спортивных соревнованиях и тд.  на </w:t>
      </w:r>
      <w:r w:rsidR="00C30AC2" w:rsidRPr="00DC2E42">
        <w:rPr>
          <w:rFonts w:ascii="Times New Roman" w:hAnsi="Times New Roman"/>
          <w:sz w:val="24"/>
          <w:szCs w:val="24"/>
        </w:rPr>
        <w:t>городск</w:t>
      </w:r>
      <w:r w:rsidR="001F514D" w:rsidRPr="00DC2E42">
        <w:rPr>
          <w:rFonts w:ascii="Times New Roman" w:hAnsi="Times New Roman"/>
          <w:sz w:val="24"/>
          <w:szCs w:val="24"/>
        </w:rPr>
        <w:t>ом</w:t>
      </w:r>
      <w:r w:rsidR="00C30AC2" w:rsidRPr="00DC2E42">
        <w:rPr>
          <w:rFonts w:ascii="Times New Roman" w:hAnsi="Times New Roman"/>
          <w:sz w:val="24"/>
          <w:szCs w:val="24"/>
        </w:rPr>
        <w:t>, краев</w:t>
      </w:r>
      <w:r w:rsidR="001F514D" w:rsidRPr="00DC2E42">
        <w:rPr>
          <w:rFonts w:ascii="Times New Roman" w:hAnsi="Times New Roman"/>
          <w:sz w:val="24"/>
          <w:szCs w:val="24"/>
        </w:rPr>
        <w:t>ом</w:t>
      </w:r>
      <w:r w:rsidR="00C30AC2" w:rsidRPr="00DC2E42">
        <w:rPr>
          <w:rFonts w:ascii="Times New Roman" w:hAnsi="Times New Roman"/>
          <w:sz w:val="24"/>
          <w:szCs w:val="24"/>
        </w:rPr>
        <w:t>, межрегиональн</w:t>
      </w:r>
      <w:r w:rsidR="001F514D" w:rsidRPr="00DC2E42">
        <w:rPr>
          <w:rFonts w:ascii="Times New Roman" w:hAnsi="Times New Roman"/>
          <w:sz w:val="24"/>
          <w:szCs w:val="24"/>
        </w:rPr>
        <w:t>ом</w:t>
      </w:r>
      <w:r w:rsidR="00C30AC2" w:rsidRPr="00DC2E42">
        <w:rPr>
          <w:rFonts w:ascii="Times New Roman" w:hAnsi="Times New Roman"/>
          <w:sz w:val="24"/>
          <w:szCs w:val="24"/>
        </w:rPr>
        <w:t>, всероссийск</w:t>
      </w:r>
      <w:r w:rsidR="001F514D" w:rsidRPr="00DC2E42">
        <w:rPr>
          <w:rFonts w:ascii="Times New Roman" w:hAnsi="Times New Roman"/>
          <w:sz w:val="24"/>
          <w:szCs w:val="24"/>
        </w:rPr>
        <w:t>ом</w:t>
      </w:r>
      <w:r w:rsidR="00C30AC2" w:rsidRPr="00DC2E42">
        <w:rPr>
          <w:rFonts w:ascii="Times New Roman" w:hAnsi="Times New Roman"/>
          <w:sz w:val="24"/>
          <w:szCs w:val="24"/>
        </w:rPr>
        <w:t xml:space="preserve"> и международн</w:t>
      </w:r>
      <w:r w:rsidR="001F514D" w:rsidRPr="00DC2E42">
        <w:rPr>
          <w:rFonts w:ascii="Times New Roman" w:hAnsi="Times New Roman"/>
          <w:sz w:val="24"/>
          <w:szCs w:val="24"/>
        </w:rPr>
        <w:t>ом уровнях</w:t>
      </w:r>
      <w:r w:rsidR="00C30AC2" w:rsidRPr="00DC2E42">
        <w:rPr>
          <w:rFonts w:ascii="Times New Roman" w:hAnsi="Times New Roman"/>
          <w:sz w:val="24"/>
          <w:szCs w:val="24"/>
        </w:rPr>
        <w:t>.</w:t>
      </w:r>
      <w:r w:rsidR="00062CF5" w:rsidRPr="00DC2E42">
        <w:rPr>
          <w:rFonts w:ascii="Times New Roman" w:hAnsi="Times New Roman"/>
          <w:sz w:val="24"/>
          <w:szCs w:val="24"/>
        </w:rPr>
        <w:t xml:space="preserve"> Высокая результативность </w:t>
      </w:r>
      <w:r w:rsidR="00C30AC2" w:rsidRPr="00DC2E42">
        <w:rPr>
          <w:rFonts w:ascii="Times New Roman" w:hAnsi="Times New Roman"/>
          <w:sz w:val="24"/>
          <w:szCs w:val="24"/>
        </w:rPr>
        <w:t>определяет величину мотивации обучающихся к применению</w:t>
      </w:r>
      <w:r w:rsidR="00062CF5" w:rsidRPr="00DC2E42">
        <w:rPr>
          <w:rFonts w:ascii="Times New Roman" w:hAnsi="Times New Roman"/>
          <w:sz w:val="24"/>
          <w:szCs w:val="24"/>
        </w:rPr>
        <w:t xml:space="preserve"> </w:t>
      </w:r>
      <w:r w:rsidR="00C30AC2" w:rsidRPr="00DC2E42">
        <w:rPr>
          <w:rFonts w:ascii="Times New Roman" w:hAnsi="Times New Roman"/>
          <w:sz w:val="24"/>
          <w:szCs w:val="24"/>
        </w:rPr>
        <w:t xml:space="preserve"> полученных </w:t>
      </w:r>
      <w:r w:rsidR="00062CF5" w:rsidRPr="00DC2E42">
        <w:rPr>
          <w:rFonts w:ascii="Times New Roman" w:hAnsi="Times New Roman"/>
          <w:sz w:val="24"/>
          <w:szCs w:val="24"/>
        </w:rPr>
        <w:t xml:space="preserve"> во Дворце </w:t>
      </w:r>
      <w:r w:rsidR="00C30AC2" w:rsidRPr="00DC2E42">
        <w:rPr>
          <w:rFonts w:ascii="Times New Roman" w:hAnsi="Times New Roman"/>
          <w:sz w:val="24"/>
          <w:szCs w:val="24"/>
        </w:rPr>
        <w:t>знаний</w:t>
      </w:r>
      <w:r w:rsidR="00062CF5" w:rsidRPr="00DC2E42">
        <w:rPr>
          <w:rFonts w:ascii="Times New Roman" w:hAnsi="Times New Roman"/>
          <w:sz w:val="24"/>
          <w:szCs w:val="24"/>
        </w:rPr>
        <w:t>, умений</w:t>
      </w:r>
      <w:r w:rsidR="00C30AC2" w:rsidRPr="00DC2E42">
        <w:rPr>
          <w:rFonts w:ascii="Times New Roman" w:hAnsi="Times New Roman"/>
          <w:sz w:val="24"/>
          <w:szCs w:val="24"/>
        </w:rPr>
        <w:t xml:space="preserve"> и навыков.</w:t>
      </w:r>
      <w:r w:rsidR="001F514D" w:rsidRPr="00DC2E42">
        <w:rPr>
          <w:rFonts w:ascii="Times New Roman" w:hAnsi="Times New Roman"/>
          <w:sz w:val="24"/>
          <w:szCs w:val="24"/>
        </w:rPr>
        <w:t xml:space="preserve"> В текущем</w:t>
      </w:r>
      <w:r w:rsidR="00062CF5" w:rsidRPr="00DC2E42">
        <w:rPr>
          <w:rFonts w:ascii="Times New Roman" w:hAnsi="Times New Roman"/>
          <w:sz w:val="24"/>
          <w:szCs w:val="24"/>
        </w:rPr>
        <w:t>,</w:t>
      </w:r>
      <w:r w:rsidR="001F514D" w:rsidRPr="00DC2E42">
        <w:rPr>
          <w:rFonts w:ascii="Times New Roman" w:hAnsi="Times New Roman"/>
          <w:sz w:val="24"/>
          <w:szCs w:val="24"/>
        </w:rPr>
        <w:t xml:space="preserve"> отчетном году наблюдается традиционная тенденция </w:t>
      </w:r>
      <w:r w:rsidR="00C30AC2" w:rsidRPr="00DC2E42">
        <w:rPr>
          <w:rFonts w:ascii="Times New Roman" w:hAnsi="Times New Roman"/>
          <w:sz w:val="24"/>
          <w:szCs w:val="24"/>
        </w:rPr>
        <w:t xml:space="preserve"> увеличения количества призовых мест (число </w:t>
      </w:r>
      <w:r w:rsidR="00062CF5" w:rsidRPr="00DC2E42">
        <w:rPr>
          <w:rFonts w:ascii="Times New Roman" w:hAnsi="Times New Roman"/>
          <w:sz w:val="24"/>
          <w:szCs w:val="24"/>
        </w:rPr>
        <w:t xml:space="preserve">обладателей гран-при, </w:t>
      </w:r>
      <w:r w:rsidR="00C30AC2" w:rsidRPr="00DC2E42">
        <w:rPr>
          <w:rFonts w:ascii="Times New Roman" w:hAnsi="Times New Roman"/>
          <w:sz w:val="24"/>
          <w:szCs w:val="24"/>
        </w:rPr>
        <w:t>лауреатов</w:t>
      </w:r>
      <w:r w:rsidR="00062CF5" w:rsidRPr="00DC2E42">
        <w:rPr>
          <w:rFonts w:ascii="Times New Roman" w:hAnsi="Times New Roman"/>
          <w:sz w:val="24"/>
          <w:szCs w:val="24"/>
        </w:rPr>
        <w:t>, дипломантов и победителей</w:t>
      </w:r>
      <w:r w:rsidR="00C30AC2" w:rsidRPr="00DC2E42">
        <w:rPr>
          <w:rFonts w:ascii="Times New Roman" w:hAnsi="Times New Roman"/>
          <w:sz w:val="24"/>
          <w:szCs w:val="24"/>
        </w:rPr>
        <w:t xml:space="preserve">) </w:t>
      </w:r>
      <w:r w:rsidR="00062CF5" w:rsidRPr="00DC2E42">
        <w:rPr>
          <w:rFonts w:ascii="Times New Roman" w:hAnsi="Times New Roman"/>
          <w:sz w:val="24"/>
          <w:szCs w:val="24"/>
        </w:rPr>
        <w:t xml:space="preserve"> </w:t>
      </w: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i/>
          <w:sz w:val="24"/>
          <w:szCs w:val="24"/>
        </w:rPr>
        <w:t>(Таблица 1)</w:t>
      </w:r>
      <w:r w:rsidRPr="00DC2E42">
        <w:rPr>
          <w:rFonts w:ascii="Times New Roman" w:hAnsi="Times New Roman"/>
          <w:sz w:val="24"/>
          <w:szCs w:val="24"/>
        </w:rPr>
        <w:t xml:space="preserve"> </w:t>
      </w: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2E42" w:rsidRDefault="0087404E" w:rsidP="00DC2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Сравнительный анализ </w:t>
      </w:r>
      <w:r w:rsidR="00DC2E42">
        <w:rPr>
          <w:rFonts w:ascii="Times New Roman" w:hAnsi="Times New Roman"/>
          <w:b/>
          <w:sz w:val="24"/>
          <w:szCs w:val="24"/>
        </w:rPr>
        <w:t xml:space="preserve">результативности </w:t>
      </w:r>
    </w:p>
    <w:p w:rsidR="0087404E" w:rsidRPr="00DC2E42" w:rsidRDefault="00DC2E42" w:rsidP="00CC78C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МАУ ДО «ДТДиМ</w:t>
      </w:r>
      <w:r w:rsidR="0087404E" w:rsidRPr="00DC2E42">
        <w:rPr>
          <w:rFonts w:ascii="Times New Roman" w:hAnsi="Times New Roman"/>
          <w:b/>
          <w:sz w:val="24"/>
          <w:szCs w:val="24"/>
        </w:rPr>
        <w:t xml:space="preserve"> «Северное сияние» </w:t>
      </w:r>
      <w:r w:rsidR="0087404E" w:rsidRPr="00DC2E42">
        <w:rPr>
          <w:rFonts w:ascii="Times New Roman" w:hAnsi="Times New Roman"/>
          <w:b/>
          <w:sz w:val="24"/>
          <w:szCs w:val="24"/>
        </w:rPr>
        <w:br/>
      </w: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2E42">
        <w:rPr>
          <w:rFonts w:ascii="Times New Roman" w:hAnsi="Times New Roman"/>
          <w:i/>
          <w:sz w:val="24"/>
          <w:szCs w:val="24"/>
        </w:rPr>
        <w:t>(Таблица 1)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334"/>
        <w:gridCol w:w="2334"/>
      </w:tblGrid>
      <w:tr w:rsidR="00287BA4" w:rsidRPr="00DC2E42" w:rsidTr="00287BA4">
        <w:trPr>
          <w:trHeight w:val="474"/>
        </w:trPr>
        <w:tc>
          <w:tcPr>
            <w:tcW w:w="2536" w:type="pct"/>
            <w:tcBorders>
              <w:bottom w:val="single" w:sz="8" w:space="0" w:color="000000"/>
            </w:tcBorders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32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DC2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2E42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232" w:type="pct"/>
            <w:shd w:val="pct10" w:color="auto" w:fill="auto"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 xml:space="preserve">2016-2017 г.г. </w:t>
            </w:r>
          </w:p>
        </w:tc>
      </w:tr>
      <w:tr w:rsidR="00287BA4" w:rsidRPr="00DC2E42" w:rsidTr="00287BA4">
        <w:trPr>
          <w:trHeight w:val="382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287BA4" w:rsidRPr="00DC2E42" w:rsidTr="00287BA4">
        <w:trPr>
          <w:trHeight w:val="431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87BA4" w:rsidRPr="00DC2E42" w:rsidTr="00287BA4">
        <w:trPr>
          <w:trHeight w:val="531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 xml:space="preserve">Межрегиональный уровень 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287BA4" w:rsidRPr="00DC2E42" w:rsidTr="00287BA4">
        <w:trPr>
          <w:trHeight w:val="375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87BA4" w:rsidRPr="00DC2E42" w:rsidTr="00287BA4">
        <w:trPr>
          <w:trHeight w:val="433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87BA4" w:rsidRPr="00DC2E42" w:rsidTr="00287BA4">
        <w:trPr>
          <w:trHeight w:val="426"/>
        </w:trPr>
        <w:tc>
          <w:tcPr>
            <w:tcW w:w="2536" w:type="pct"/>
            <w:shd w:val="pct10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287BA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2" w:type="pct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87BA4" w:rsidRPr="00DC2E42" w:rsidRDefault="00A46830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232" w:type="pct"/>
          </w:tcPr>
          <w:p w:rsidR="00287BA4" w:rsidRPr="00DC2E42" w:rsidRDefault="00FF07E4" w:rsidP="00DC2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42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</w:tbl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ГОРОДСКИЕ КОНКУРСЫ:</w:t>
      </w:r>
      <w:r w:rsidR="00E52EC3" w:rsidRPr="00DC2E42">
        <w:rPr>
          <w:rFonts w:ascii="Times New Roman" w:hAnsi="Times New Roman"/>
          <w:b/>
          <w:sz w:val="24"/>
          <w:szCs w:val="24"/>
        </w:rPr>
        <w:t xml:space="preserve">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Районный фестиваль патриотической песни «Виктория »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Кубок города Хабаровска по спортивному туризму на пешеходных дистанциях «Первоцвет - 2015»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« Летний экспресс»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Городская спартакиада «Сильные, ловкие, смелые»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мероприятие индустриального района, посвященное году литературы «Остров сокровищ»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Городской конкурс танцевальной программы «Стартинейджер» среди трудовых отрядов старшеклассников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Городская спартакиада «Сильные, ловкие, смелые»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«Безопасное колесо-2015» среди команд лагерей с дневным пребыванием детей Городской конкурс смотр «Марш трудовых отрядов»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Кубок города Хабаровска по боксу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Чемпионат и первенство г.Хабаровска среди юношей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Личное первенство среди мальчиков в открытых соревнованиях МКОУ СОШ с. Мирное по спортивному туризму на пешеходных дистанциях в закрытых помещениях, посвященные Дню защитника Отечества.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Первенство развития бокса среди юношей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Конкурс детского рисунка на тему «Безопасное поведение на льду и на воде»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Конкурс детского творчество «Движение без опасности»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lastRenderedPageBreak/>
        <w:t>Межрайонный фестиваль самодеятельного художественного творчества, выставки изобразительного, прикладного творчества инвалидов «Зажигай сердце» в рамках месячника «Дарите людям добро»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Городская выставка технического творчества «проекты действующих моделей роботов» среди учащихся образовательных организаций г.Хабаровска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Первенство «Центра развития бокса» среди юношей в разных весовых категориях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Городской конкурс «Амурские зори» - «Танцевальная </w:t>
      </w:r>
      <w:r w:rsidR="006D4A5B" w:rsidRPr="00DC2E42">
        <w:rPr>
          <w:rFonts w:ascii="Times New Roman" w:hAnsi="Times New Roman"/>
          <w:sz w:val="24"/>
          <w:szCs w:val="24"/>
        </w:rPr>
        <w:t>мозайка</w:t>
      </w:r>
      <w:r w:rsidRPr="00DC2E42">
        <w:rPr>
          <w:rFonts w:ascii="Times New Roman" w:hAnsi="Times New Roman"/>
          <w:sz w:val="24"/>
          <w:szCs w:val="24"/>
        </w:rPr>
        <w:t>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«Амурские зори» «Мода и дизайн»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«Амурские зори»  В номинации «Изобразительное и декоративно прикладное искусство»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Соревнования по спортивному туризму на пешеходных дистанциях «Восточная капель»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«Амурские зори» - Вокально-хоровое исполнительство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Фестиваль спортивного танца кубок мэра г. Хабаровска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VIII городской конкурс детского творчества «Русь пасхальная» </w:t>
      </w:r>
    </w:p>
    <w:p w:rsidR="00C30AC2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Городская выставка-конкурс «Кукла моего детства»</w:t>
      </w:r>
    </w:p>
    <w:p w:rsidR="006D2C5B" w:rsidRPr="00DC2E42" w:rsidRDefault="00AA5CC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Открытый городской конкурс хореографического искусства «Стихия танца» в рамках фестиваля самодеятельности творчества комсомольчан «Комсомольск – всей душой мы в тебя влюблены!».</w:t>
      </w:r>
    </w:p>
    <w:p w:rsidR="00AA5CC9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Конкурс рисунков «Кто живет в воде» в рамках городской водоохранной акции «Вода и жизнь»</w:t>
      </w:r>
      <w:r w:rsidR="00380C10" w:rsidRPr="00DC2E42">
        <w:rPr>
          <w:rFonts w:ascii="Times New Roman" w:hAnsi="Times New Roman"/>
          <w:sz w:val="24"/>
          <w:szCs w:val="24"/>
        </w:rPr>
        <w:t>.</w:t>
      </w:r>
    </w:p>
    <w:p w:rsidR="00AA5CC9" w:rsidRPr="00DC2E42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творчества «ТВОРИ ДОБРО».</w:t>
      </w:r>
    </w:p>
    <w:p w:rsidR="00FF7EB4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Городской конкурс рисунков «Счастливое детство».</w:t>
      </w:r>
    </w:p>
    <w:p w:rsidR="00AA5CC9" w:rsidRPr="00DC2E42" w:rsidRDefault="00AA5CC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КРАЕВЫЕ КОНКУРСЫ: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лично-командное Первенство Хабаровского края по спортивному ориентированию среди учащихся «Амурская многодневка»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Краевая творческая смена «Славянская дом»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Краевые комплексные соревнования по спортивному туризму «Золотая осень -2015»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лично-командное первенство Краевого Дворца Дружбы «Русь» по боксу среди юношей и девушек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Кубок Хабаровского края по спортивному туризму на пешеходных дистанциях в закрытых помещениях </w:t>
      </w:r>
    </w:p>
    <w:p w:rsidR="00F929E9" w:rsidRPr="00DC2E42" w:rsidRDefault="00F929E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Краевая выставка-конкурс детского изобразительного и декоративно-прикладного творчества, посвященная 78-ой годовщине образования Хабаровского края «Мир, в котором мы живем».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Первый этап открытого Кубка Хабаровского края по спортивному туризму на пешеходных дистанциях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Первенство хабаровского края по боксу среди юношей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Ежегодная выставка детского декоративно – приклодного творчества «Чародейка зима»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Краевой конкурс детского изобразительного и декоративно-прикладного творчества «Мамины ладошки»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первенство Хабаровского края по спортивному туризму на лыжных дистанциях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Краевой конкурс медиатворчества и программирования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Открытый чемпионат Хабаровского края по спортивному туризму на пешеходных дистанциях </w:t>
      </w:r>
    </w:p>
    <w:p w:rsidR="00FF7EB4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V</w:t>
      </w:r>
      <w:r w:rsidRPr="00DC2E42">
        <w:rPr>
          <w:rFonts w:ascii="Times New Roman" w:hAnsi="Times New Roman"/>
          <w:sz w:val="24"/>
          <w:szCs w:val="24"/>
        </w:rPr>
        <w:t xml:space="preserve"> Дальневосточный фестиваль молодых исполнителей джазовой музыки «Киноджаз».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IV</w:t>
      </w:r>
      <w:r w:rsidRPr="00DC2E42">
        <w:rPr>
          <w:rFonts w:ascii="Times New Roman" w:hAnsi="Times New Roman"/>
          <w:sz w:val="24"/>
          <w:szCs w:val="24"/>
        </w:rPr>
        <w:t xml:space="preserve"> Краевой конкурс молодых исполнителей эстрадной песни «</w:t>
      </w:r>
      <w:r w:rsidRPr="00DC2E42">
        <w:rPr>
          <w:rFonts w:ascii="Times New Roman" w:hAnsi="Times New Roman"/>
          <w:sz w:val="24"/>
          <w:szCs w:val="24"/>
          <w:lang w:val="en-US"/>
        </w:rPr>
        <w:t>ONLINE</w:t>
      </w:r>
      <w:r w:rsidRPr="00DC2E42">
        <w:rPr>
          <w:rFonts w:ascii="Times New Roman" w:hAnsi="Times New Roman"/>
          <w:sz w:val="24"/>
          <w:szCs w:val="24"/>
        </w:rPr>
        <w:t xml:space="preserve"> Шоу»</w:t>
      </w:r>
    </w:p>
    <w:p w:rsidR="00C30AC2" w:rsidRPr="00DC2E42" w:rsidRDefault="00AA5CC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конкурс творческих работа «Новогодняя феерия».</w:t>
      </w:r>
    </w:p>
    <w:p w:rsidR="003A32EC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Первенство Хабаровского края по спортивному туризму на пешеходных дистанциях в закрытых помещениях.</w:t>
      </w:r>
    </w:p>
    <w:p w:rsidR="00FF7EB4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Конкурс творческих коллективов и солистов </w:t>
      </w:r>
      <w:r w:rsidRPr="00DC2E42">
        <w:rPr>
          <w:rFonts w:ascii="Times New Roman" w:hAnsi="Times New Roman"/>
          <w:sz w:val="24"/>
          <w:szCs w:val="24"/>
          <w:lang w:val="en-US"/>
        </w:rPr>
        <w:t>IX</w:t>
      </w:r>
      <w:r w:rsidRPr="00DC2E42">
        <w:rPr>
          <w:rFonts w:ascii="Times New Roman" w:hAnsi="Times New Roman"/>
          <w:sz w:val="24"/>
          <w:szCs w:val="24"/>
        </w:rPr>
        <w:t xml:space="preserve"> Межрегионального фестиваля национальных культур Дальнего Востока «Лики Наследия».</w:t>
      </w:r>
    </w:p>
    <w:p w:rsidR="00FF7EB4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РЕГИОНАЛЬНЫЕ КОНКУРСЫ: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Региональный фестиваль - конкурс патриотической песни «Россия великая наша держава»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Кубок Дальневосточного Федерального округа по хоровому искусству в рамках хорового чемпионата России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Дальневосточные хоровые ассамблеи 2015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XIII Дальневосточный молодежный фестиваль «Живая Русь»</w:t>
      </w:r>
    </w:p>
    <w:p w:rsidR="00094815" w:rsidRPr="00DC2E42" w:rsidRDefault="00094815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Дальневосточный детско-юношеский фестиваль исполнителей народной песни «Традиции Живая Нить».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VIII Дальневосточный турнир по боксу, посвященный памяти преподавателю-тренеру ДЮСШ г. Биробиджана Руслана Шаймухамедова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первенство Облученского района ЕАО по спортивному туризму на пешеходных дистанциях в закрытых помещениях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XIV</w:t>
      </w:r>
      <w:r w:rsidRPr="00DC2E42">
        <w:rPr>
          <w:rFonts w:ascii="Times New Roman" w:hAnsi="Times New Roman"/>
          <w:sz w:val="24"/>
          <w:szCs w:val="24"/>
        </w:rPr>
        <w:t xml:space="preserve"> Региональный открытый вокальный конкурс </w:t>
      </w:r>
      <w:r w:rsidRPr="00DC2E42">
        <w:rPr>
          <w:rFonts w:ascii="Times New Roman" w:hAnsi="Times New Roman"/>
          <w:sz w:val="24"/>
          <w:szCs w:val="24"/>
        </w:rPr>
        <w:br/>
        <w:t>«Весна поет – 2017г».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Чемпионат Дальневосточного Федерального округа по спортивному туризму на пешеходных дистанциях в закрытых помещениях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Открытое Первенство ЕАО по спортивному туризму на пешеходных дистанциях в закрытых помещениях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Первый региональный конкурс академических хоров и вокальных ансамблей «Поющее детство Дальнего Востока»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Дальневосточный фестиваль-конкурс детского творчества «Юные дарования» («Тру-ля-ля и Ко)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Турнир по боксу, посвященный памяти основателя АОО ФСО «Русь молодая» С.С. Лисунова в возрастной группе 2004 года</w:t>
      </w:r>
    </w:p>
    <w:p w:rsidR="00AA5CC9" w:rsidRPr="00DC2E42" w:rsidRDefault="00AA5CC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ПЕРВЕНСТВО ДФО по боксу среди старших юношей 2001-</w:t>
      </w:r>
      <w:r w:rsidR="00380C10" w:rsidRPr="00DC2E42">
        <w:rPr>
          <w:rFonts w:ascii="Times New Roman" w:hAnsi="Times New Roman"/>
          <w:sz w:val="24"/>
          <w:szCs w:val="24"/>
        </w:rPr>
        <w:t xml:space="preserve">2002 г.р. памяти тренера  ДЮСШ </w:t>
      </w:r>
      <w:r w:rsidRPr="00DC2E42">
        <w:rPr>
          <w:rFonts w:ascii="Times New Roman" w:hAnsi="Times New Roman"/>
          <w:sz w:val="24"/>
          <w:szCs w:val="24"/>
        </w:rPr>
        <w:t>г. Биробиджана Руслана Шаймухамедова.</w:t>
      </w:r>
    </w:p>
    <w:p w:rsidR="00380C10" w:rsidRPr="00DC2E42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Межрегиональный интернет-конкурс искусств для детей и молодежи с ограниченными возможностями «Солнышко в ладошках».</w:t>
      </w:r>
    </w:p>
    <w:p w:rsidR="00380C10" w:rsidRPr="00DC2E42" w:rsidRDefault="00094815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Первый региональный конкурс детских талантов, Конкурс «Талантливые дети в Азиатско-Тихоокеанском регионе».</w:t>
      </w:r>
    </w:p>
    <w:p w:rsidR="00FF7EB4" w:rsidRPr="00DC2E42" w:rsidRDefault="00FF7EB4" w:rsidP="00DC2E42">
      <w:pPr>
        <w:spacing w:after="0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Региональный конкурс «Пасхальная открытка  - 2016».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ВСЕРОССИЙСКИЕ КОНКУРСЫ: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турнир по боксу класса «Б», посвященный памяти В. Лихогра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XIV Всероссийски</w:t>
      </w:r>
      <w:r w:rsidR="00626CA7" w:rsidRPr="00DC2E42">
        <w:rPr>
          <w:rFonts w:ascii="Times New Roman" w:hAnsi="Times New Roman"/>
          <w:sz w:val="24"/>
          <w:szCs w:val="24"/>
        </w:rPr>
        <w:t>й турнир по боксу «Шалом -2015»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Открытый Всероссийски</w:t>
      </w:r>
      <w:r w:rsidR="00626CA7" w:rsidRPr="00DC2E42">
        <w:rPr>
          <w:rFonts w:ascii="Times New Roman" w:hAnsi="Times New Roman"/>
          <w:sz w:val="24"/>
          <w:szCs w:val="24"/>
        </w:rPr>
        <w:t xml:space="preserve">й турнир по боксу класса «Б». </w:t>
      </w:r>
      <w:r w:rsidRPr="00DC2E42">
        <w:rPr>
          <w:rFonts w:ascii="Times New Roman" w:hAnsi="Times New Roman"/>
          <w:sz w:val="24"/>
          <w:szCs w:val="24"/>
        </w:rPr>
        <w:t xml:space="preserve">кубок Мэра города Хабаровска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конкурс «Радуга творчества» в номинации «Декоративно – прикладное творчество»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Всероссийская олимпиада по декоративно-прикладному творчеству «Созвездие юных мастеров».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Всероссийская юниор-лига в Хабаровске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творческий конкурс для детей и педагогов «Созвездие талантов »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II</w:t>
      </w:r>
      <w:r w:rsidRPr="00DC2E42">
        <w:rPr>
          <w:rFonts w:ascii="Times New Roman" w:hAnsi="Times New Roman"/>
          <w:sz w:val="24"/>
          <w:szCs w:val="24"/>
        </w:rPr>
        <w:t xml:space="preserve"> Всероссийский детский конкурс детских работ «8 Марта  - мамин день».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4 Всероссийский конкурс, проходящий в формате ФМВДК «Таланты России» в общей номинации «Декоративно – прикладное творчество»</w:t>
      </w:r>
    </w:p>
    <w:p w:rsidR="00C30AC2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турнир по боксу/ МЕЖРЕГИОНАЛЬНОЕ БЮРО ОБЩЕРОССИЙСКОЙ ОБЩЕСТВЕННОЙ ОРГАНИЗАЦИИ «ФЕДЕРАЦИЯ БОКСА РОССИИ» В ДАЛЬНЕВОСТОЧНОМ ФЕДЕРАЛЬНОМ ОКРУГЕ.</w:t>
      </w:r>
    </w:p>
    <w:p w:rsidR="00AA5CC9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Всероссийские соревнования по боксу класса «А» памяти МСМК, Финалиста первенства Мира Сергея Исмаилова (Республика САХА (Якутия), г. Нерюнгри)</w:t>
      </w:r>
    </w:p>
    <w:p w:rsidR="006D2C5B" w:rsidRPr="00DC2E42" w:rsidRDefault="00AA5CC9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конкурс творческих работа «Новогодняя феерия».</w:t>
      </w:r>
    </w:p>
    <w:p w:rsidR="003A32EC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lastRenderedPageBreak/>
        <w:t>Всероссийский конкурс плакатов «Я за здоровый образ жизни».</w:t>
      </w:r>
    </w:p>
    <w:p w:rsidR="003A32EC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дистанционный конкурс «ЕЕ ВЕЛИЧЕСТВО ЗИМА».</w:t>
      </w:r>
    </w:p>
    <w:p w:rsidR="00380C10" w:rsidRPr="00DC2E42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Всероссийский хоровой фестиваль.</w:t>
      </w:r>
    </w:p>
    <w:p w:rsidR="00380C10" w:rsidRPr="00DC2E42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Дистанционный Всероссийский конкурс детских творческих работ «Краски осени».</w:t>
      </w:r>
    </w:p>
    <w:p w:rsidR="00626CA7" w:rsidRPr="00DC2E42" w:rsidRDefault="00626CA7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XIII</w:t>
      </w:r>
      <w:r w:rsidRPr="00DC2E42">
        <w:rPr>
          <w:rFonts w:ascii="Times New Roman" w:hAnsi="Times New Roman"/>
          <w:sz w:val="24"/>
          <w:szCs w:val="24"/>
        </w:rPr>
        <w:t xml:space="preserve"> Всероссийский турнир по боксу класса «А» на призы депутата Государственной Думы Федерального Собрания Российской Федерации, Героя труда России, народного артиста СССР, профессора И.Д. Кобзона. (поселок Агинское).</w:t>
      </w:r>
    </w:p>
    <w:p w:rsidR="00626CA7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XXXV</w:t>
      </w:r>
      <w:r w:rsidRPr="00DC2E42">
        <w:rPr>
          <w:rFonts w:ascii="Times New Roman" w:hAnsi="Times New Roman"/>
          <w:sz w:val="24"/>
          <w:szCs w:val="24"/>
        </w:rPr>
        <w:t xml:space="preserve"> Всероссийский Турнир по боксу класса «Б» памяти героя ВОВ Кирилла Батума в весовой категории 44 кг. (п. Ванино).</w:t>
      </w:r>
    </w:p>
    <w:p w:rsidR="00FF7EB4" w:rsidRPr="00DC2E42" w:rsidRDefault="00FF7EB4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>МЕЖДУНАРОДНЫЕ КОНКУРСЫ: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Детская онлайн – галерея Международный конкурс детского творчества «Золотые краски осени»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дистанционный блиц-турнир по ОБЖ «Безопасный мир» проекта «Новый урок»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Международный конкурс хореографического искусства «VLADDANCECITY», 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творческий конкурс «Арт-обзор» номинация «Декоративно-прикладное творчество»</w:t>
      </w:r>
    </w:p>
    <w:p w:rsidR="00C30AC2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конкурс творческих работ «</w:t>
      </w:r>
      <w:r w:rsidRPr="00DC2E42">
        <w:rPr>
          <w:rFonts w:ascii="Times New Roman" w:hAnsi="Times New Roman"/>
          <w:sz w:val="24"/>
          <w:szCs w:val="24"/>
          <w:lang w:val="en-US"/>
        </w:rPr>
        <w:t>Aquatica</w:t>
      </w:r>
      <w:r w:rsidRPr="00DC2E42">
        <w:rPr>
          <w:rFonts w:ascii="Times New Roman" w:hAnsi="Times New Roman"/>
          <w:sz w:val="24"/>
          <w:szCs w:val="24"/>
        </w:rPr>
        <w:t>», посвященный году Экологии в РОССИИ.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XXVII</w:t>
      </w:r>
      <w:r w:rsidRPr="00DC2E42">
        <w:rPr>
          <w:rFonts w:ascii="Times New Roman" w:hAnsi="Times New Roman"/>
          <w:sz w:val="24"/>
          <w:szCs w:val="24"/>
        </w:rPr>
        <w:t xml:space="preserve"> Международный художественного творчества детей и молодежи «НОВЫЕ ИМЕНА стран Азиатско-тихоокеанского региона – 2017 г».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дистанционный конкурс «Олимпис 2016- Весенняя сессия»</w:t>
      </w:r>
    </w:p>
    <w:p w:rsidR="00C30AC2" w:rsidRPr="00DC2E42" w:rsidRDefault="00C30AC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телевизионный конкурс «Национальное достояние»</w:t>
      </w:r>
    </w:p>
    <w:p w:rsidR="006D2C5B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III</w:t>
      </w:r>
      <w:r w:rsidRPr="00DC2E42">
        <w:rPr>
          <w:rFonts w:ascii="Times New Roman" w:hAnsi="Times New Roman"/>
          <w:sz w:val="24"/>
          <w:szCs w:val="24"/>
        </w:rPr>
        <w:t xml:space="preserve"> Международный конкурс детского рисунка и декоративно-прикладного творчества,</w:t>
      </w:r>
    </w:p>
    <w:p w:rsidR="00380C10" w:rsidRPr="00DC2E42" w:rsidRDefault="006D2C5B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инновационный центр «</w:t>
      </w:r>
      <w:r w:rsidRPr="00DC2E42">
        <w:rPr>
          <w:rFonts w:ascii="Times New Roman" w:hAnsi="Times New Roman"/>
          <w:sz w:val="24"/>
          <w:szCs w:val="24"/>
          <w:lang w:val="en-US"/>
        </w:rPr>
        <w:t>PERSPEKTIVA</w:t>
      </w:r>
      <w:r w:rsidRPr="00DC2E42">
        <w:rPr>
          <w:rFonts w:ascii="Times New Roman" w:hAnsi="Times New Roman"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  <w:lang w:val="en-US"/>
        </w:rPr>
        <w:t>PLUS</w:t>
      </w:r>
      <w:r w:rsidRPr="00DC2E42">
        <w:rPr>
          <w:rFonts w:ascii="Times New Roman" w:hAnsi="Times New Roman"/>
          <w:sz w:val="24"/>
          <w:szCs w:val="24"/>
        </w:rPr>
        <w:t>» (г. Теплица, Чехия).</w:t>
      </w:r>
    </w:p>
    <w:p w:rsidR="00380C10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V </w:t>
      </w:r>
      <w:r w:rsidRPr="00DC2E42">
        <w:rPr>
          <w:rFonts w:ascii="Times New Roman" w:hAnsi="Times New Roman"/>
          <w:sz w:val="24"/>
          <w:szCs w:val="24"/>
        </w:rPr>
        <w:t>Международный творческий фестиваль-конкурс «НАКАНУНЕ РОЖДЕСТВА. ХОРЕОГРАФИЯ И ТЕАТР.», г. САНКТ-ПЕТЕРБУРГ.</w:t>
      </w:r>
      <w:r w:rsidRPr="00DC2E42">
        <w:rPr>
          <w:rFonts w:ascii="Times New Roman" w:hAnsi="Times New Roman"/>
          <w:sz w:val="24"/>
          <w:szCs w:val="24"/>
        </w:rPr>
        <w:br/>
        <w:t>Международный конкурс -фестиваль детского и молодежного творчества «Преображение»</w:t>
      </w:r>
      <w:r w:rsidR="00380C10" w:rsidRPr="00DC2E42">
        <w:rPr>
          <w:rFonts w:ascii="Times New Roman" w:hAnsi="Times New Roman"/>
          <w:sz w:val="24"/>
          <w:szCs w:val="24"/>
        </w:rPr>
        <w:t>.</w:t>
      </w:r>
    </w:p>
    <w:p w:rsidR="003A32EC" w:rsidRPr="00DC2E42" w:rsidRDefault="003A32EC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дистанционный конкурс детских поделок «Умелые ручки».</w:t>
      </w:r>
    </w:p>
    <w:p w:rsidR="003A32EC" w:rsidRPr="00DC2E42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Международный творческий конкурс музыкального искусства «Калипсо» от проекта лаборатория творческих конкурсов.</w:t>
      </w:r>
    </w:p>
    <w:p w:rsidR="00061653" w:rsidRDefault="00380C10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lang w:val="en-US"/>
        </w:rPr>
        <w:t>VIII</w:t>
      </w:r>
      <w:r w:rsidRPr="00DC2E42">
        <w:rPr>
          <w:rFonts w:ascii="Times New Roman" w:hAnsi="Times New Roman"/>
          <w:sz w:val="24"/>
          <w:szCs w:val="24"/>
        </w:rPr>
        <w:t xml:space="preserve"> Международный телевизионный конкурс «Созвездие талантов»</w:t>
      </w:r>
    </w:p>
    <w:p w:rsidR="00DC2E42" w:rsidRPr="00DC2E42" w:rsidRDefault="00DC2E42" w:rsidP="00DC2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E7C" w:rsidRPr="00DC2E42" w:rsidRDefault="00076E7C" w:rsidP="00DC2E4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Управленческая деятельность и контроль.</w:t>
      </w:r>
    </w:p>
    <w:p w:rsidR="00076E7C" w:rsidRPr="00DC2E42" w:rsidRDefault="00076E7C" w:rsidP="00DC2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CF5" w:rsidRPr="00DC2E42" w:rsidRDefault="00A70E8C" w:rsidP="00DC2E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Управление  ДТДиМ,  это совокупность  взаимодействий  коллегиальных органов, между которыми распределены полномочия и ответственности за выполнение управленческих функций. В процессы управления вовлечены все участники образовательной деятельности педагоги, дети, родительская общественность, а так же представители учредителя и муниципалитета.  Управленческую деятельность возглавляет </w:t>
      </w:r>
      <w:r w:rsidRPr="00005F98">
        <w:rPr>
          <w:rFonts w:ascii="Times New Roman" w:hAnsi="Times New Roman"/>
          <w:sz w:val="24"/>
          <w:szCs w:val="24"/>
        </w:rPr>
        <w:t>директор,  делегируя полномочия коллегиальным органами: общему собранию коллектива, педагогическому совету,  наблюдательному совету,  совету Дворца.</w:t>
      </w:r>
      <w:r w:rsidRPr="00DC2E42">
        <w:rPr>
          <w:rFonts w:ascii="Times New Roman" w:hAnsi="Times New Roman"/>
          <w:b/>
          <w:sz w:val="24"/>
          <w:szCs w:val="24"/>
        </w:rPr>
        <w:t xml:space="preserve"> </w:t>
      </w:r>
      <w:r w:rsidR="00062CF5" w:rsidRPr="00DC2E42">
        <w:rPr>
          <w:rFonts w:ascii="Times New Roman" w:hAnsi="Times New Roman"/>
          <w:b/>
          <w:sz w:val="24"/>
          <w:szCs w:val="24"/>
        </w:rPr>
        <w:t xml:space="preserve">  </w:t>
      </w:r>
    </w:p>
    <w:p w:rsidR="00A70E8C" w:rsidRPr="00DC2E42" w:rsidRDefault="00A70E8C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Организация процессов управления осуществляется в соответствии с Локальными актами, которые  утверждены на педагогическом совете ДТДиМ и являются приложением к Уставу.    </w:t>
      </w:r>
    </w:p>
    <w:p w:rsidR="00A70E8C" w:rsidRPr="00DC2E42" w:rsidRDefault="00A70E8C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Учитывая, что Дворец  живет и работает по долгосрочной Программе развития </w:t>
      </w:r>
      <w:r w:rsidRPr="00DC2E42">
        <w:rPr>
          <w:rFonts w:ascii="Times New Roman" w:hAnsi="Times New Roman"/>
          <w:b/>
          <w:bCs/>
          <w:sz w:val="24"/>
          <w:szCs w:val="24"/>
        </w:rPr>
        <w:t>«Северное сияние -</w:t>
      </w:r>
      <w:r w:rsidRPr="00DC2E42">
        <w:rPr>
          <w:rFonts w:ascii="Times New Roman" w:hAnsi="Times New Roman"/>
          <w:b/>
          <w:sz w:val="24"/>
          <w:szCs w:val="24"/>
        </w:rPr>
        <w:t xml:space="preserve"> соцветие возможностей развития для каждого</w:t>
      </w:r>
      <w:r w:rsidRPr="00DC2E42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DC2E42">
        <w:rPr>
          <w:rFonts w:ascii="Times New Roman" w:hAnsi="Times New Roman"/>
          <w:sz w:val="24"/>
          <w:szCs w:val="24"/>
        </w:rPr>
        <w:t xml:space="preserve"> в 2016-2017 у.г.  п</w:t>
      </w:r>
      <w:r w:rsidR="00791CA0" w:rsidRPr="00DC2E42">
        <w:rPr>
          <w:rFonts w:ascii="Times New Roman" w:hAnsi="Times New Roman"/>
          <w:sz w:val="24"/>
          <w:szCs w:val="24"/>
        </w:rPr>
        <w:t>ро</w:t>
      </w:r>
      <w:r w:rsidR="00785DB8" w:rsidRPr="00DC2E42">
        <w:rPr>
          <w:rFonts w:ascii="Times New Roman" w:hAnsi="Times New Roman"/>
          <w:sz w:val="24"/>
          <w:szCs w:val="24"/>
        </w:rPr>
        <w:t>должается</w:t>
      </w:r>
      <w:r w:rsidRPr="00DC2E42">
        <w:rPr>
          <w:rFonts w:ascii="Times New Roman" w:hAnsi="Times New Roman"/>
          <w:sz w:val="24"/>
          <w:szCs w:val="24"/>
        </w:rPr>
        <w:t xml:space="preserve"> работа по </w:t>
      </w:r>
      <w:r w:rsidRPr="00DC2E42">
        <w:rPr>
          <w:rFonts w:ascii="Times New Roman" w:hAnsi="Times New Roman"/>
          <w:bCs/>
          <w:iCs/>
          <w:sz w:val="24"/>
          <w:szCs w:val="24"/>
        </w:rPr>
        <w:t>с</w:t>
      </w:r>
      <w:r w:rsidR="00E30C63" w:rsidRPr="00DC2E42">
        <w:rPr>
          <w:rFonts w:ascii="Times New Roman" w:hAnsi="Times New Roman"/>
          <w:bCs/>
          <w:iCs/>
          <w:sz w:val="24"/>
          <w:szCs w:val="24"/>
        </w:rPr>
        <w:t>овершенствованию</w:t>
      </w:r>
      <w:r w:rsidRPr="00DC2E42">
        <w:rPr>
          <w:rFonts w:ascii="Times New Roman" w:hAnsi="Times New Roman"/>
          <w:bCs/>
          <w:iCs/>
          <w:sz w:val="24"/>
          <w:szCs w:val="24"/>
        </w:rPr>
        <w:t xml:space="preserve"> учебно-методических,  психолого-педагогических, кадровых, материально-технических, мотивационных и информационных,  условий для  реализации проектов </w:t>
      </w:r>
      <w:r w:rsidR="00785DB8" w:rsidRPr="00DC2E42">
        <w:rPr>
          <w:rFonts w:ascii="Times New Roman" w:hAnsi="Times New Roman"/>
          <w:bCs/>
          <w:iCs/>
          <w:sz w:val="24"/>
          <w:szCs w:val="24"/>
        </w:rPr>
        <w:t>Программы развития</w:t>
      </w:r>
      <w:r w:rsidRPr="00DC2E42">
        <w:rPr>
          <w:rFonts w:ascii="Times New Roman" w:hAnsi="Times New Roman"/>
          <w:bCs/>
          <w:iCs/>
          <w:sz w:val="24"/>
          <w:szCs w:val="24"/>
        </w:rPr>
        <w:t>:</w:t>
      </w:r>
      <w:r w:rsidRPr="00DC2E42">
        <w:rPr>
          <w:rFonts w:ascii="Times New Roman" w:hAnsi="Times New Roman"/>
          <w:b/>
          <w:sz w:val="24"/>
          <w:szCs w:val="24"/>
        </w:rPr>
        <w:t xml:space="preserve"> </w:t>
      </w:r>
      <w:r w:rsidRPr="00DC2E42">
        <w:rPr>
          <w:rFonts w:ascii="Times New Roman" w:hAnsi="Times New Roman"/>
          <w:sz w:val="24"/>
          <w:szCs w:val="24"/>
        </w:rPr>
        <w:lastRenderedPageBreak/>
        <w:t xml:space="preserve">«Персонализация образования», «Фактор развития педагогических кадров», «Единое информационно-образовательное пространство», «Создание поли- и социокультурного образовательно-воспитательного пространства». </w:t>
      </w:r>
    </w:p>
    <w:p w:rsidR="00024FE0" w:rsidRPr="00DC2E42" w:rsidRDefault="00024FE0" w:rsidP="00DC2E42">
      <w:pPr>
        <w:spacing w:after="0" w:line="240" w:lineRule="auto"/>
        <w:jc w:val="both"/>
        <w:rPr>
          <w:rFonts w:ascii="Times New Roman" w:eastAsiaTheme="minorHAnsi" w:hAnsi="Times New Roman"/>
          <w:iCs/>
          <w:color w:val="FF0000"/>
          <w:sz w:val="24"/>
          <w:szCs w:val="24"/>
          <w:lang w:eastAsia="en-US"/>
        </w:rPr>
      </w:pPr>
      <w:r w:rsidRPr="00DC2E42">
        <w:rPr>
          <w:rFonts w:ascii="Times New Roman" w:hAnsi="Times New Roman"/>
          <w:sz w:val="24"/>
          <w:szCs w:val="24"/>
        </w:rPr>
        <w:t xml:space="preserve">          </w:t>
      </w:r>
      <w:r w:rsidR="00791CA0" w:rsidRPr="00DC2E42">
        <w:rPr>
          <w:rFonts w:ascii="Times New Roman" w:hAnsi="Times New Roman"/>
          <w:sz w:val="24"/>
          <w:szCs w:val="24"/>
        </w:rPr>
        <w:t xml:space="preserve">На заседаниях </w:t>
      </w:r>
      <w:r w:rsidR="00A70E8C" w:rsidRPr="00005F98">
        <w:rPr>
          <w:rFonts w:ascii="Times New Roman" w:hAnsi="Times New Roman"/>
          <w:sz w:val="24"/>
          <w:szCs w:val="24"/>
        </w:rPr>
        <w:t>общего собрания</w:t>
      </w:r>
      <w:r w:rsidR="00A70E8C" w:rsidRPr="00DC2E42">
        <w:rPr>
          <w:rFonts w:ascii="Times New Roman" w:hAnsi="Times New Roman"/>
          <w:sz w:val="24"/>
          <w:szCs w:val="24"/>
        </w:rPr>
        <w:t xml:space="preserve"> коллектива  был</w:t>
      </w:r>
      <w:r w:rsidR="00791CA0" w:rsidRPr="00DC2E42">
        <w:rPr>
          <w:rFonts w:ascii="Times New Roman" w:hAnsi="Times New Roman"/>
          <w:sz w:val="24"/>
          <w:szCs w:val="24"/>
        </w:rPr>
        <w:t>о</w:t>
      </w:r>
      <w:r w:rsidR="00A70E8C" w:rsidRPr="00DC2E42">
        <w:rPr>
          <w:rFonts w:ascii="Times New Roman" w:hAnsi="Times New Roman"/>
          <w:sz w:val="24"/>
          <w:szCs w:val="24"/>
        </w:rPr>
        <w:t xml:space="preserve"> рассмотрен</w:t>
      </w:r>
      <w:r w:rsidR="00791CA0" w:rsidRPr="00DC2E42">
        <w:rPr>
          <w:rFonts w:ascii="Times New Roman" w:hAnsi="Times New Roman"/>
          <w:sz w:val="24"/>
          <w:szCs w:val="24"/>
        </w:rPr>
        <w:t>о</w:t>
      </w:r>
      <w:r w:rsidR="00A70E8C" w:rsidRPr="00DC2E42">
        <w:rPr>
          <w:rFonts w:ascii="Times New Roman" w:hAnsi="Times New Roman"/>
          <w:sz w:val="24"/>
          <w:szCs w:val="24"/>
        </w:rPr>
        <w:t xml:space="preserve"> качество выполнения плановых мероприятий  </w:t>
      </w:r>
      <w:r w:rsidR="00A70E8C" w:rsidRPr="00DC2E42">
        <w:rPr>
          <w:rFonts w:ascii="Times New Roman" w:hAnsi="Times New Roman"/>
          <w:sz w:val="24"/>
          <w:szCs w:val="24"/>
          <w:lang w:val="en-US"/>
        </w:rPr>
        <w:t>II</w:t>
      </w:r>
      <w:r w:rsidR="00791CA0" w:rsidRPr="00DC2E42">
        <w:rPr>
          <w:rFonts w:ascii="Times New Roman" w:hAnsi="Times New Roman"/>
          <w:sz w:val="24"/>
          <w:szCs w:val="24"/>
        </w:rPr>
        <w:t>-го</w:t>
      </w:r>
      <w:r w:rsidRPr="00DC2E42">
        <w:rPr>
          <w:rFonts w:ascii="Times New Roman" w:hAnsi="Times New Roman"/>
          <w:sz w:val="24"/>
          <w:szCs w:val="24"/>
        </w:rPr>
        <w:t xml:space="preserve"> этапа Программы развития</w:t>
      </w:r>
      <w:r w:rsidR="00791CA0" w:rsidRPr="00DC2E42">
        <w:rPr>
          <w:rFonts w:ascii="Times New Roman" w:hAnsi="Times New Roman"/>
          <w:sz w:val="24"/>
          <w:szCs w:val="24"/>
        </w:rPr>
        <w:t>:</w:t>
      </w:r>
      <w:r w:rsidR="00A70E8C" w:rsidRPr="00DC2E42">
        <w:rPr>
          <w:rFonts w:ascii="Times New Roman" w:hAnsi="Times New Roman"/>
          <w:sz w:val="24"/>
          <w:szCs w:val="24"/>
        </w:rPr>
        <w:t xml:space="preserve"> </w:t>
      </w:r>
    </w:p>
    <w:p w:rsidR="00024FE0" w:rsidRPr="00DC2E42" w:rsidRDefault="00791CA0" w:rsidP="00DC2E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024FE0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абочие группы </w:t>
      </w:r>
      <w:r w:rsidR="00024FE0" w:rsidRPr="00DC2E4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024FE0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активно реализуют </w:t>
      </w:r>
      <w:r w:rsidR="00024FE0" w:rsidRPr="00DC2E42">
        <w:rPr>
          <w:rFonts w:ascii="Times New Roman" w:eastAsiaTheme="minorHAnsi" w:hAnsi="Times New Roman"/>
          <w:iCs/>
          <w:sz w:val="24"/>
          <w:szCs w:val="24"/>
          <w:lang w:eastAsia="en-US"/>
        </w:rPr>
        <w:t>проекты ПР;</w:t>
      </w:r>
    </w:p>
    <w:p w:rsidR="00024FE0" w:rsidRPr="00DC2E42" w:rsidRDefault="00024FE0" w:rsidP="00DC2E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внедряются новые механизмы, формы и методы управления персональным образованием на уровне Дворца, района, города;</w:t>
      </w:r>
    </w:p>
    <w:p w:rsidR="00024FE0" w:rsidRPr="00DC2E42" w:rsidRDefault="00024FE0" w:rsidP="00DC2E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реализуется целевая программа развития профессиональной компетентности педагогов ДТДиМ (Рейтинг ПДО); </w:t>
      </w:r>
    </w:p>
    <w:p w:rsidR="00024FE0" w:rsidRPr="00DC2E42" w:rsidRDefault="00024FE0" w:rsidP="00DC2E4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в целях реализации новой модели формирования единой информационно-образовательной среды ДТДиМ  осуществления свободного доступа к информации и учебному оборудованию всех участников образовательного процесса (поле образовательного процесса ДТДиМ  покрыто доступом в глобальную сеть Интернет, внедряются инновационные формы и методы обучение). </w:t>
      </w:r>
    </w:p>
    <w:p w:rsidR="00791CA0" w:rsidRPr="00DC2E42" w:rsidRDefault="00791CA0" w:rsidP="00DC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По итогам учебного года дана коллективная оценка  организации и ведению финансово-хозяйственной деятельности Дворца в 2016-2017гг.</w:t>
      </w:r>
      <w:r w:rsidRPr="00DC2E42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785DB8" w:rsidRPr="00DC2E42" w:rsidRDefault="00791CA0" w:rsidP="00DC2E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A70E8C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работе </w:t>
      </w:r>
      <w:r w:rsidR="00A70E8C" w:rsidRPr="00DC2E42">
        <w:rPr>
          <w:rFonts w:ascii="Times New Roman" w:eastAsiaTheme="minorHAnsi" w:hAnsi="Times New Roman"/>
          <w:b/>
          <w:sz w:val="24"/>
          <w:szCs w:val="24"/>
          <w:lang w:eastAsia="en-US"/>
        </w:rPr>
        <w:t>педагогического совета,</w:t>
      </w:r>
      <w:r w:rsidR="00A70E8C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главного органа </w:t>
      </w:r>
      <w:r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управления </w:t>
      </w:r>
      <w:r w:rsidR="00A70E8C" w:rsidRPr="00DC2E42">
        <w:rPr>
          <w:rFonts w:ascii="Times New Roman" w:eastAsiaTheme="minorHAnsi" w:hAnsi="Times New Roman"/>
          <w:sz w:val="24"/>
          <w:szCs w:val="24"/>
          <w:lang w:eastAsia="en-US"/>
        </w:rPr>
        <w:t xml:space="preserve">особое внимание уделено решение основных задач поставленных перед коллективом в 2016-2017 учебном году: </w:t>
      </w:r>
      <w:r w:rsidR="00DC05C3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растут, взрослеют </w:t>
      </w:r>
    </w:p>
    <w:p w:rsidR="00785DB8" w:rsidRPr="00DC2E42" w:rsidRDefault="00785DB8" w:rsidP="00DC2E42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C2E42">
        <w:rPr>
          <w:rFonts w:ascii="Times New Roman" w:hAnsi="Times New Roman"/>
          <w:szCs w:val="24"/>
        </w:rPr>
        <w:t>Разрабо</w:t>
      </w:r>
      <w:r w:rsidR="00533092" w:rsidRPr="00DC2E42">
        <w:rPr>
          <w:rFonts w:ascii="Times New Roman" w:hAnsi="Times New Roman"/>
          <w:szCs w:val="24"/>
        </w:rPr>
        <w:t>таны</w:t>
      </w:r>
      <w:r w:rsidRPr="00DC2E42">
        <w:rPr>
          <w:rFonts w:ascii="Times New Roman" w:hAnsi="Times New Roman"/>
          <w:szCs w:val="24"/>
        </w:rPr>
        <w:t xml:space="preserve"> локальные нормативно-правовые документы, регламентирующие организацию «нелинейного» образовательного процесса.</w:t>
      </w:r>
    </w:p>
    <w:p w:rsidR="00785DB8" w:rsidRPr="00DC2E42" w:rsidRDefault="00785DB8" w:rsidP="00DC2E42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C2E42">
        <w:rPr>
          <w:rFonts w:ascii="Times New Roman" w:hAnsi="Times New Roman"/>
          <w:szCs w:val="24"/>
          <w:lang w:eastAsia="en-US"/>
        </w:rPr>
        <w:t>Повыш</w:t>
      </w:r>
      <w:r w:rsidR="00533092" w:rsidRPr="00DC2E42">
        <w:rPr>
          <w:rFonts w:ascii="Times New Roman" w:hAnsi="Times New Roman"/>
          <w:szCs w:val="24"/>
          <w:lang w:eastAsia="en-US"/>
        </w:rPr>
        <w:t>ается</w:t>
      </w:r>
      <w:r w:rsidRPr="00DC2E42">
        <w:rPr>
          <w:rFonts w:ascii="Times New Roman" w:hAnsi="Times New Roman"/>
          <w:szCs w:val="24"/>
          <w:lang w:eastAsia="en-US"/>
        </w:rPr>
        <w:t xml:space="preserve"> уров</w:t>
      </w:r>
      <w:r w:rsidR="00533092" w:rsidRPr="00DC2E42">
        <w:rPr>
          <w:rFonts w:ascii="Times New Roman" w:hAnsi="Times New Roman"/>
          <w:szCs w:val="24"/>
          <w:lang w:eastAsia="en-US"/>
        </w:rPr>
        <w:t>е</w:t>
      </w:r>
      <w:r w:rsidRPr="00DC2E42">
        <w:rPr>
          <w:rFonts w:ascii="Times New Roman" w:hAnsi="Times New Roman"/>
          <w:szCs w:val="24"/>
          <w:lang w:eastAsia="en-US"/>
        </w:rPr>
        <w:t>н</w:t>
      </w:r>
      <w:r w:rsidR="00533092" w:rsidRPr="00DC2E42">
        <w:rPr>
          <w:rFonts w:ascii="Times New Roman" w:hAnsi="Times New Roman"/>
          <w:szCs w:val="24"/>
          <w:lang w:eastAsia="en-US"/>
        </w:rPr>
        <w:t>ь</w:t>
      </w:r>
      <w:r w:rsidRPr="00DC2E42">
        <w:rPr>
          <w:rFonts w:ascii="Times New Roman" w:hAnsi="Times New Roman"/>
          <w:szCs w:val="24"/>
          <w:lang w:eastAsia="en-US"/>
        </w:rPr>
        <w:t xml:space="preserve"> инновационного потенциала педагогического коллектива и развитие профессиональных компетенций педагогических кадров в соответствии с профессиональным стандартом педагога дополнительного образования.</w:t>
      </w:r>
    </w:p>
    <w:p w:rsidR="00785DB8" w:rsidRPr="00DC2E42" w:rsidRDefault="00533092" w:rsidP="00DC2E42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eastAsia="en-US"/>
        </w:rPr>
      </w:pPr>
      <w:r w:rsidRPr="00DC2E42">
        <w:rPr>
          <w:rFonts w:ascii="Times New Roman" w:hAnsi="Times New Roman"/>
          <w:szCs w:val="24"/>
          <w:lang w:eastAsia="en-US"/>
        </w:rPr>
        <w:t xml:space="preserve">Увеличилось 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количеств</w:t>
      </w:r>
      <w:r w:rsidRPr="00DC2E42">
        <w:rPr>
          <w:rFonts w:ascii="Times New Roman" w:hAnsi="Times New Roman"/>
          <w:szCs w:val="24"/>
          <w:lang w:eastAsia="en-US"/>
        </w:rPr>
        <w:t>о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и качеств</w:t>
      </w:r>
      <w:r w:rsidRPr="00DC2E42">
        <w:rPr>
          <w:rFonts w:ascii="Times New Roman" w:hAnsi="Times New Roman"/>
          <w:szCs w:val="24"/>
          <w:lang w:eastAsia="en-US"/>
        </w:rPr>
        <w:t>о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социально значимых проектов с привлечением учащихся, родителей, педагогов и социальных партнеров.</w:t>
      </w:r>
    </w:p>
    <w:p w:rsidR="00785DB8" w:rsidRPr="00DC2E42" w:rsidRDefault="00533092" w:rsidP="00DC2E42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eastAsia="en-US"/>
        </w:rPr>
      </w:pPr>
      <w:r w:rsidRPr="00DC2E42">
        <w:rPr>
          <w:rFonts w:ascii="Times New Roman" w:hAnsi="Times New Roman"/>
          <w:szCs w:val="24"/>
          <w:lang w:eastAsia="en-US"/>
        </w:rPr>
        <w:t>Продолжается работа по обесп</w:t>
      </w:r>
      <w:r w:rsidR="00785DB8" w:rsidRPr="00DC2E42">
        <w:rPr>
          <w:rFonts w:ascii="Times New Roman" w:hAnsi="Times New Roman"/>
          <w:szCs w:val="24"/>
          <w:lang w:eastAsia="en-US"/>
        </w:rPr>
        <w:t>е</w:t>
      </w:r>
      <w:r w:rsidRPr="00DC2E42">
        <w:rPr>
          <w:rFonts w:ascii="Times New Roman" w:hAnsi="Times New Roman"/>
          <w:szCs w:val="24"/>
          <w:lang w:eastAsia="en-US"/>
        </w:rPr>
        <w:t>че</w:t>
      </w:r>
      <w:r w:rsidR="00785DB8" w:rsidRPr="00DC2E42">
        <w:rPr>
          <w:rFonts w:ascii="Times New Roman" w:hAnsi="Times New Roman"/>
          <w:szCs w:val="24"/>
          <w:lang w:eastAsia="en-US"/>
        </w:rPr>
        <w:t>ни</w:t>
      </w:r>
      <w:r w:rsidRPr="00DC2E42">
        <w:rPr>
          <w:rFonts w:ascii="Times New Roman" w:hAnsi="Times New Roman"/>
          <w:szCs w:val="24"/>
          <w:lang w:eastAsia="en-US"/>
        </w:rPr>
        <w:t>ю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практической готов</w:t>
      </w:r>
      <w:r w:rsidRPr="00DC2E42">
        <w:rPr>
          <w:rFonts w:ascii="Times New Roman" w:hAnsi="Times New Roman"/>
          <w:szCs w:val="24"/>
          <w:lang w:eastAsia="en-US"/>
        </w:rPr>
        <w:t>ности участников образовательного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процесс</w:t>
      </w:r>
      <w:r w:rsidRPr="00DC2E42">
        <w:rPr>
          <w:rFonts w:ascii="Times New Roman" w:hAnsi="Times New Roman"/>
          <w:szCs w:val="24"/>
          <w:lang w:eastAsia="en-US"/>
        </w:rPr>
        <w:t>а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</w:t>
      </w:r>
      <w:r w:rsidRPr="00DC2E42">
        <w:rPr>
          <w:rFonts w:ascii="Times New Roman" w:hAnsi="Times New Roman"/>
          <w:szCs w:val="24"/>
          <w:lang w:eastAsia="en-US"/>
        </w:rPr>
        <w:t>к</w:t>
      </w:r>
      <w:r w:rsidR="00785DB8" w:rsidRPr="00DC2E42">
        <w:rPr>
          <w:rFonts w:ascii="Times New Roman" w:hAnsi="Times New Roman"/>
          <w:szCs w:val="24"/>
          <w:lang w:eastAsia="en-US"/>
        </w:rPr>
        <w:t xml:space="preserve"> формированию толерантного отношения к обычаям и традициям других национальностей в рамках </w:t>
      </w:r>
      <w:r w:rsidRPr="00DC2E42">
        <w:rPr>
          <w:rFonts w:ascii="Times New Roman" w:hAnsi="Times New Roman"/>
          <w:szCs w:val="24"/>
          <w:lang w:eastAsia="en-US"/>
        </w:rPr>
        <w:t>проекта «Создание со</w:t>
      </w:r>
      <w:r w:rsidR="00785DB8" w:rsidRPr="00DC2E42">
        <w:rPr>
          <w:rFonts w:ascii="Times New Roman" w:hAnsi="Times New Roman"/>
          <w:szCs w:val="24"/>
          <w:lang w:eastAsia="en-US"/>
        </w:rPr>
        <w:t>циокультурного и поликультурного образовательно-воспитательного пространства на территории Краснофлотского района г. Хабаровска</w:t>
      </w:r>
      <w:r w:rsidRPr="00DC2E42">
        <w:rPr>
          <w:rFonts w:ascii="Times New Roman" w:hAnsi="Times New Roman"/>
          <w:szCs w:val="24"/>
          <w:lang w:eastAsia="en-US"/>
        </w:rPr>
        <w:t>»</w:t>
      </w:r>
      <w:r w:rsidR="00785DB8" w:rsidRPr="00DC2E42">
        <w:rPr>
          <w:rFonts w:ascii="Times New Roman" w:hAnsi="Times New Roman"/>
          <w:szCs w:val="24"/>
          <w:lang w:eastAsia="en-US"/>
        </w:rPr>
        <w:t>.</w:t>
      </w:r>
    </w:p>
    <w:p w:rsidR="00785DB8" w:rsidRPr="00CC78C9" w:rsidRDefault="00533092" w:rsidP="00CC78C9">
      <w:pPr>
        <w:pStyle w:val="aa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eastAsia="Calibri" w:hAnsi="Times New Roman"/>
          <w:szCs w:val="24"/>
          <w:lang w:eastAsia="en-US"/>
        </w:rPr>
      </w:pPr>
      <w:r w:rsidRPr="00DC2E42">
        <w:rPr>
          <w:rFonts w:ascii="Times New Roman" w:eastAsia="Calibri" w:hAnsi="Times New Roman"/>
          <w:szCs w:val="24"/>
          <w:lang w:eastAsia="en-US"/>
        </w:rPr>
        <w:t xml:space="preserve">В активной фазе реализации находится один из основных проектов Программы развития, «Персонализация - ведущий тренд дополнительного образования </w:t>
      </w:r>
      <w:r w:rsidRPr="00DC2E42">
        <w:rPr>
          <w:rFonts w:ascii="Times New Roman" w:eastAsia="Calibri" w:hAnsi="Times New Roman"/>
          <w:szCs w:val="24"/>
          <w:lang w:val="en-US" w:eastAsia="en-US"/>
        </w:rPr>
        <w:t>XXI</w:t>
      </w:r>
      <w:r w:rsidRPr="00DC2E42">
        <w:rPr>
          <w:rFonts w:ascii="Times New Roman" w:eastAsia="Calibri" w:hAnsi="Times New Roman"/>
          <w:szCs w:val="24"/>
          <w:lang w:eastAsia="en-US"/>
        </w:rPr>
        <w:t xml:space="preserve"> века», В начале октября 2016</w:t>
      </w:r>
      <w:r w:rsidR="00024FE0" w:rsidRPr="00DC2E42">
        <w:rPr>
          <w:rFonts w:ascii="Times New Roman" w:eastAsia="Calibri" w:hAnsi="Times New Roman"/>
          <w:szCs w:val="24"/>
          <w:lang w:eastAsia="en-US"/>
        </w:rPr>
        <w:t>г.,</w:t>
      </w:r>
      <w:r w:rsidRPr="00DC2E42">
        <w:rPr>
          <w:rFonts w:ascii="Times New Roman" w:eastAsia="Calibri" w:hAnsi="Times New Roman"/>
          <w:szCs w:val="24"/>
          <w:lang w:eastAsia="en-US"/>
        </w:rPr>
        <w:t xml:space="preserve"> Дворец </w:t>
      </w:r>
      <w:r w:rsidR="00024FE0" w:rsidRPr="00DC2E42">
        <w:rPr>
          <w:rFonts w:ascii="Times New Roman" w:eastAsia="Calibri" w:hAnsi="Times New Roman"/>
          <w:szCs w:val="24"/>
          <w:lang w:eastAsia="en-US"/>
        </w:rPr>
        <w:t xml:space="preserve">удостоен </w:t>
      </w:r>
      <w:r w:rsidRPr="00DC2E42">
        <w:rPr>
          <w:rFonts w:ascii="Times New Roman" w:eastAsia="Calibri" w:hAnsi="Times New Roman"/>
          <w:szCs w:val="24"/>
          <w:lang w:eastAsia="en-US"/>
        </w:rPr>
        <w:t>ста</w:t>
      </w:r>
      <w:r w:rsidR="00024FE0" w:rsidRPr="00DC2E42">
        <w:rPr>
          <w:rFonts w:ascii="Times New Roman" w:eastAsia="Calibri" w:hAnsi="Times New Roman"/>
          <w:szCs w:val="24"/>
          <w:lang w:eastAsia="en-US"/>
        </w:rPr>
        <w:t>туса</w:t>
      </w:r>
      <w:r w:rsidRPr="00DC2E42">
        <w:rPr>
          <w:rFonts w:ascii="Times New Roman" w:eastAsia="Calibri" w:hAnsi="Times New Roman"/>
          <w:szCs w:val="24"/>
          <w:lang w:eastAsia="en-US"/>
        </w:rPr>
        <w:t xml:space="preserve"> муниципальной инновационной площадкой </w:t>
      </w:r>
      <w:r w:rsidR="00024FE0" w:rsidRPr="00DC2E42">
        <w:rPr>
          <w:rFonts w:ascii="Times New Roman" w:eastAsia="Calibri" w:hAnsi="Times New Roman"/>
          <w:szCs w:val="24"/>
          <w:lang w:eastAsia="en-US"/>
        </w:rPr>
        <w:t xml:space="preserve">по теме </w:t>
      </w:r>
      <w:r w:rsidRPr="00DC2E42">
        <w:rPr>
          <w:rFonts w:ascii="Times New Roman" w:eastAsia="Calibri" w:hAnsi="Times New Roman"/>
          <w:szCs w:val="24"/>
          <w:lang w:eastAsia="en-US"/>
        </w:rPr>
        <w:t>проект</w:t>
      </w:r>
      <w:r w:rsidR="00024FE0" w:rsidRPr="00DC2E42">
        <w:rPr>
          <w:rFonts w:ascii="Times New Roman" w:eastAsia="Calibri" w:hAnsi="Times New Roman"/>
          <w:szCs w:val="24"/>
          <w:lang w:eastAsia="en-US"/>
        </w:rPr>
        <w:t>а.</w:t>
      </w:r>
      <w:r w:rsidRPr="00DC2E42">
        <w:rPr>
          <w:rFonts w:ascii="Times New Roman" w:eastAsia="Calibri" w:hAnsi="Times New Roman"/>
          <w:szCs w:val="24"/>
          <w:lang w:eastAsia="en-US"/>
        </w:rPr>
        <w:t xml:space="preserve"> Разработаны экспериментальные 48-часовые программы, учебный год разбит на 3 триместра. Каждому учащемуся после знакомства с программами была предоставлена возможность построения индивидуальной образовательной траектории. Каждый триместр завершался выставкой работ и диагностикой достижений.</w:t>
      </w:r>
    </w:p>
    <w:p w:rsidR="00A70E8C" w:rsidRPr="00DC2E42" w:rsidRDefault="00024FE0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Администрация Дворца находится в конструктивном сотрудничестве с </w:t>
      </w:r>
      <w:r w:rsidR="00A41055" w:rsidRPr="00DC2E42">
        <w:rPr>
          <w:rFonts w:ascii="Times New Roman" w:hAnsi="Times New Roman"/>
          <w:sz w:val="24"/>
          <w:szCs w:val="24"/>
        </w:rPr>
        <w:t xml:space="preserve">коллегиальным органом управления учреждением, </w:t>
      </w:r>
      <w:r w:rsidR="00A70E8C" w:rsidRPr="00DC2E42">
        <w:rPr>
          <w:rFonts w:ascii="Times New Roman" w:hAnsi="Times New Roman"/>
          <w:sz w:val="24"/>
          <w:szCs w:val="24"/>
        </w:rPr>
        <w:t xml:space="preserve"> </w:t>
      </w:r>
      <w:r w:rsidR="00A70E8C" w:rsidRPr="00DC2E42">
        <w:rPr>
          <w:rFonts w:ascii="Times New Roman" w:hAnsi="Times New Roman"/>
          <w:b/>
          <w:sz w:val="24"/>
          <w:szCs w:val="24"/>
        </w:rPr>
        <w:t>Совет</w:t>
      </w:r>
      <w:r w:rsidRPr="00DC2E42">
        <w:rPr>
          <w:rFonts w:ascii="Times New Roman" w:hAnsi="Times New Roman"/>
          <w:b/>
          <w:sz w:val="24"/>
          <w:szCs w:val="24"/>
        </w:rPr>
        <w:t>ом</w:t>
      </w:r>
      <w:r w:rsidR="00A70E8C" w:rsidRPr="00DC2E42">
        <w:rPr>
          <w:rFonts w:ascii="Times New Roman" w:hAnsi="Times New Roman"/>
          <w:b/>
          <w:sz w:val="24"/>
          <w:szCs w:val="24"/>
        </w:rPr>
        <w:t xml:space="preserve"> дворца</w:t>
      </w:r>
      <w:r w:rsidR="00A70E8C" w:rsidRPr="00DC2E42">
        <w:rPr>
          <w:rFonts w:ascii="Times New Roman" w:hAnsi="Times New Roman"/>
          <w:sz w:val="24"/>
          <w:szCs w:val="24"/>
        </w:rPr>
        <w:t xml:space="preserve">, </w:t>
      </w:r>
      <w:r w:rsidRPr="00DC2E42">
        <w:rPr>
          <w:rFonts w:ascii="Times New Roman" w:hAnsi="Times New Roman"/>
          <w:sz w:val="24"/>
          <w:szCs w:val="24"/>
        </w:rPr>
        <w:t xml:space="preserve">который </w:t>
      </w:r>
      <w:r w:rsidR="00A70E8C" w:rsidRPr="00DC2E42">
        <w:rPr>
          <w:rFonts w:ascii="Times New Roman" w:hAnsi="Times New Roman"/>
          <w:sz w:val="24"/>
          <w:szCs w:val="24"/>
        </w:rPr>
        <w:t>в своей работе ориентирован на координацию деятельност</w:t>
      </w:r>
      <w:r w:rsidRPr="00DC2E42">
        <w:rPr>
          <w:rFonts w:ascii="Times New Roman" w:hAnsi="Times New Roman"/>
          <w:sz w:val="24"/>
          <w:szCs w:val="24"/>
        </w:rPr>
        <w:t>и</w:t>
      </w:r>
      <w:r w:rsidR="00A70E8C" w:rsidRPr="00DC2E42">
        <w:rPr>
          <w:rFonts w:ascii="Times New Roman" w:hAnsi="Times New Roman"/>
          <w:sz w:val="24"/>
          <w:szCs w:val="24"/>
        </w:rPr>
        <w:t xml:space="preserve"> родительской общественности и </w:t>
      </w:r>
      <w:r w:rsidR="00A41055" w:rsidRPr="00DC2E42">
        <w:rPr>
          <w:rFonts w:ascii="Times New Roman" w:hAnsi="Times New Roman"/>
          <w:sz w:val="24"/>
          <w:szCs w:val="24"/>
        </w:rPr>
        <w:t>органов детского самоуправления.</w:t>
      </w:r>
      <w:r w:rsidR="00A70E8C" w:rsidRPr="00DC2E42">
        <w:rPr>
          <w:rFonts w:ascii="Times New Roman" w:hAnsi="Times New Roman"/>
          <w:sz w:val="24"/>
          <w:szCs w:val="24"/>
        </w:rPr>
        <w:t xml:space="preserve"> </w:t>
      </w:r>
      <w:r w:rsidR="00A41055" w:rsidRPr="00DC2E42">
        <w:rPr>
          <w:rFonts w:ascii="Times New Roman" w:hAnsi="Times New Roman"/>
          <w:sz w:val="24"/>
          <w:szCs w:val="24"/>
        </w:rPr>
        <w:t>Совместными усилиями в 2016 году была успешно организованна и проведена «Юбилейная неделя ДТДиМ», посвященная 15-летию со дня основания МАУ ДО «ДТДиМ» «Северное сияние».</w:t>
      </w:r>
    </w:p>
    <w:p w:rsidR="00A70E8C" w:rsidRPr="00DC2E42" w:rsidRDefault="00A70E8C" w:rsidP="00DC2E4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Одна из основных функций управления – </w:t>
      </w:r>
      <w:r w:rsidRPr="00DC2E42">
        <w:rPr>
          <w:rFonts w:ascii="Times New Roman" w:hAnsi="Times New Roman"/>
          <w:b/>
          <w:sz w:val="24"/>
          <w:szCs w:val="24"/>
        </w:rPr>
        <w:t xml:space="preserve">контроль, </w:t>
      </w:r>
      <w:r w:rsidRPr="00DC2E42">
        <w:rPr>
          <w:rFonts w:ascii="Times New Roman" w:hAnsi="Times New Roman"/>
          <w:sz w:val="24"/>
          <w:szCs w:val="24"/>
        </w:rPr>
        <w:t xml:space="preserve"> во Дворце осуществляется  в соответствии с планом деятельности и циклограммой годового контроля. Результаты </w:t>
      </w:r>
      <w:r w:rsidRPr="00DC2E42">
        <w:rPr>
          <w:rFonts w:ascii="Times New Roman" w:hAnsi="Times New Roman"/>
          <w:sz w:val="24"/>
          <w:szCs w:val="24"/>
        </w:rPr>
        <w:lastRenderedPageBreak/>
        <w:t>контроля оформляются в виде справок и доводятся до сведения работников на совещаниях, заседаниях разного уровня (педсоветы, методические объединения, совещания при директоре, общие собрания и т.п.).  Анализ результатов контроля показывает, что большинство педагогов ответственно относятся к выполнению своих обязанностей, ведут работу по сохранению контингента, активно сотрудничают с родителями, совершенствуют образовательные программы, формы и методы преподавания, формируют мотивации обучающихся на занятия по выбранным направлениям, т.е. ведут не только обучение, но и воспитательную работу, занимаются самообразованием.</w:t>
      </w:r>
    </w:p>
    <w:p w:rsidR="003A6902" w:rsidRPr="00DC2E42" w:rsidRDefault="00A70E8C" w:rsidP="00DC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b/>
          <w:sz w:val="24"/>
          <w:szCs w:val="24"/>
        </w:rPr>
        <w:t xml:space="preserve">Делая выводы </w:t>
      </w:r>
      <w:r w:rsidRPr="00DC2E42">
        <w:rPr>
          <w:rFonts w:ascii="Times New Roman" w:hAnsi="Times New Roman"/>
          <w:sz w:val="24"/>
          <w:szCs w:val="24"/>
        </w:rPr>
        <w:t xml:space="preserve">необходимо отметить, что в целом структура и система управления  ДТДиМ </w:t>
      </w:r>
      <w:r w:rsidR="009F3B62" w:rsidRPr="00DC2E42">
        <w:rPr>
          <w:rFonts w:ascii="Times New Roman" w:hAnsi="Times New Roman"/>
          <w:sz w:val="24"/>
          <w:szCs w:val="24"/>
        </w:rPr>
        <w:t xml:space="preserve">работают </w:t>
      </w:r>
      <w:r w:rsidR="007D4E0A" w:rsidRPr="00DC2E42">
        <w:rPr>
          <w:rFonts w:ascii="Times New Roman" w:hAnsi="Times New Roman"/>
          <w:sz w:val="24"/>
          <w:szCs w:val="24"/>
        </w:rPr>
        <w:t>эффективно</w:t>
      </w:r>
      <w:r w:rsidRPr="00DC2E42">
        <w:rPr>
          <w:rFonts w:ascii="Times New Roman" w:hAnsi="Times New Roman"/>
          <w:sz w:val="24"/>
          <w:szCs w:val="24"/>
        </w:rPr>
        <w:t xml:space="preserve"> для обеспечения выполнения функций в сфере дополнительного образования и в соответствии с действующим законодательством РФ.</w:t>
      </w:r>
    </w:p>
    <w:p w:rsidR="003A6902" w:rsidRPr="00DC2E42" w:rsidRDefault="00A70E8C" w:rsidP="00DC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</w:t>
      </w:r>
      <w:r w:rsidR="007D4E0A" w:rsidRPr="00DC2E42">
        <w:rPr>
          <w:rFonts w:ascii="Times New Roman" w:hAnsi="Times New Roman"/>
          <w:sz w:val="24"/>
          <w:szCs w:val="24"/>
        </w:rPr>
        <w:t>В</w:t>
      </w:r>
      <w:r w:rsidR="00535978" w:rsidRPr="00DC2E42">
        <w:rPr>
          <w:rFonts w:ascii="Times New Roman" w:hAnsi="Times New Roman"/>
          <w:sz w:val="24"/>
          <w:szCs w:val="24"/>
        </w:rPr>
        <w:t xml:space="preserve">  текущем, отчетном году удалось добиться более слаженной и согласованной работы </w:t>
      </w:r>
      <w:r w:rsidR="00D8445A">
        <w:rPr>
          <w:rFonts w:ascii="Times New Roman" w:hAnsi="Times New Roman"/>
          <w:sz w:val="24"/>
          <w:szCs w:val="24"/>
        </w:rPr>
        <w:t xml:space="preserve">коллектива по всем направлениям деятельности. </w:t>
      </w:r>
      <w:r w:rsidR="003A6902" w:rsidRPr="00DC2E42">
        <w:rPr>
          <w:rFonts w:ascii="Times New Roman" w:hAnsi="Times New Roman"/>
          <w:sz w:val="24"/>
          <w:szCs w:val="24"/>
        </w:rPr>
        <w:t xml:space="preserve">Благодаря эффективной работе </w:t>
      </w:r>
      <w:r w:rsidR="00535978" w:rsidRPr="00DC2E42">
        <w:rPr>
          <w:rFonts w:ascii="Times New Roman" w:hAnsi="Times New Roman"/>
          <w:sz w:val="24"/>
          <w:szCs w:val="24"/>
        </w:rPr>
        <w:t>на уровне заместителей руководителя</w:t>
      </w:r>
      <w:r w:rsidR="003A6902" w:rsidRPr="00DC2E42">
        <w:rPr>
          <w:rFonts w:ascii="Times New Roman" w:hAnsi="Times New Roman"/>
          <w:sz w:val="24"/>
          <w:szCs w:val="24"/>
        </w:rPr>
        <w:t xml:space="preserve"> </w:t>
      </w:r>
      <w:r w:rsidR="00A41055" w:rsidRPr="00DC2E42">
        <w:rPr>
          <w:rFonts w:ascii="Times New Roman" w:hAnsi="Times New Roman"/>
          <w:sz w:val="24"/>
          <w:szCs w:val="24"/>
        </w:rPr>
        <w:t xml:space="preserve">повышается </w:t>
      </w:r>
      <w:r w:rsidR="003A6902" w:rsidRPr="00DC2E42">
        <w:rPr>
          <w:rFonts w:ascii="Times New Roman" w:hAnsi="Times New Roman"/>
          <w:sz w:val="24"/>
          <w:szCs w:val="24"/>
        </w:rPr>
        <w:t xml:space="preserve">качество образовательного процесса, растет профессионализм педагогических кадров, пополняется копилка достижений воспитанников Дворца. </w:t>
      </w:r>
      <w:r w:rsidR="007D4E0A" w:rsidRPr="00DC2E42">
        <w:rPr>
          <w:rFonts w:ascii="Times New Roman" w:hAnsi="Times New Roman"/>
          <w:sz w:val="24"/>
          <w:szCs w:val="24"/>
        </w:rPr>
        <w:t xml:space="preserve">Четкое делегирование </w:t>
      </w:r>
      <w:r w:rsidR="003A6902" w:rsidRPr="00DC2E42">
        <w:rPr>
          <w:rFonts w:ascii="Times New Roman" w:hAnsi="Times New Roman"/>
          <w:sz w:val="24"/>
          <w:szCs w:val="24"/>
        </w:rPr>
        <w:t xml:space="preserve">полномочий </w:t>
      </w:r>
      <w:r w:rsidR="007D4E0A" w:rsidRPr="00DC2E42">
        <w:rPr>
          <w:rFonts w:ascii="Times New Roman" w:hAnsi="Times New Roman"/>
          <w:sz w:val="24"/>
          <w:szCs w:val="24"/>
        </w:rPr>
        <w:t xml:space="preserve">позволяет своевременно </w:t>
      </w:r>
      <w:r w:rsidR="003A6902" w:rsidRPr="00DC2E42">
        <w:rPr>
          <w:rFonts w:ascii="Times New Roman" w:hAnsi="Times New Roman"/>
          <w:sz w:val="24"/>
          <w:szCs w:val="24"/>
        </w:rPr>
        <w:t>скоординировать деятельность</w:t>
      </w:r>
      <w:r w:rsidR="007D4E0A" w:rsidRPr="00DC2E42">
        <w:rPr>
          <w:rFonts w:ascii="Times New Roman" w:hAnsi="Times New Roman"/>
          <w:sz w:val="24"/>
          <w:szCs w:val="24"/>
        </w:rPr>
        <w:t xml:space="preserve"> </w:t>
      </w:r>
      <w:r w:rsidR="007D4E0A" w:rsidRPr="00DC2E42">
        <w:rPr>
          <w:rFonts w:ascii="Times New Roman" w:eastAsia="Calibri" w:hAnsi="Times New Roman"/>
          <w:sz w:val="24"/>
          <w:szCs w:val="24"/>
        </w:rPr>
        <w:t>педагогов, воспитанников, родителей, что в целом повышает качество управления.</w:t>
      </w:r>
      <w:r w:rsidR="007D4E0A" w:rsidRPr="00DC2E42">
        <w:rPr>
          <w:rFonts w:ascii="Times New Roman" w:hAnsi="Times New Roman"/>
          <w:sz w:val="24"/>
          <w:szCs w:val="24"/>
        </w:rPr>
        <w:t xml:space="preserve"> </w:t>
      </w:r>
    </w:p>
    <w:p w:rsidR="00A70E8C" w:rsidRPr="00DC2E42" w:rsidRDefault="007D4E0A" w:rsidP="00DC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>Остается не решенной проблема по</w:t>
      </w:r>
      <w:r w:rsidR="00A70E8C" w:rsidRPr="00DC2E42">
        <w:rPr>
          <w:rFonts w:ascii="Times New Roman" w:hAnsi="Times New Roman"/>
          <w:sz w:val="24"/>
          <w:szCs w:val="24"/>
        </w:rPr>
        <w:t xml:space="preserve"> эффективно</w:t>
      </w:r>
      <w:r w:rsidRPr="00DC2E42">
        <w:rPr>
          <w:rFonts w:ascii="Times New Roman" w:hAnsi="Times New Roman"/>
          <w:sz w:val="24"/>
          <w:szCs w:val="24"/>
        </w:rPr>
        <w:t>сти</w:t>
      </w:r>
      <w:r w:rsidR="00A70E8C" w:rsidRPr="00DC2E42">
        <w:rPr>
          <w:rFonts w:ascii="Times New Roman" w:hAnsi="Times New Roman"/>
          <w:sz w:val="24"/>
          <w:szCs w:val="24"/>
        </w:rPr>
        <w:t xml:space="preserve"> применяются </w:t>
      </w:r>
      <w:r w:rsidRPr="00DC2E42">
        <w:rPr>
          <w:rFonts w:ascii="Times New Roman" w:hAnsi="Times New Roman"/>
          <w:sz w:val="24"/>
          <w:szCs w:val="24"/>
        </w:rPr>
        <w:t>ИКТ в процессах управления, в этой связи запланированы обучающие семинары по работе с порталом «Дневник.ру» для педагогического коллектива и управленцев Дворца.</w:t>
      </w:r>
    </w:p>
    <w:p w:rsidR="00076E7C" w:rsidRPr="00DC2E42" w:rsidRDefault="00076E7C" w:rsidP="00DC2E42">
      <w:pPr>
        <w:pStyle w:val="aa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B188E" w:rsidRPr="00DC2E42" w:rsidRDefault="008B188E" w:rsidP="00DC2E4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C2E42">
        <w:rPr>
          <w:rFonts w:ascii="Times New Roman" w:hAnsi="Times New Roman"/>
          <w:b/>
          <w:szCs w:val="24"/>
        </w:rPr>
        <w:t>Материально-техническая база.</w:t>
      </w:r>
    </w:p>
    <w:p w:rsidR="00C15159" w:rsidRPr="00DC2E42" w:rsidRDefault="00C15159" w:rsidP="00DC2E4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59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   ДТДиМ  имеет в распоряжении здание по ул. Руднева, 68., общей площадью 3366, 4 кв.м.   А так же,  помещение на 1 этаже жилого дома по ул. Трехгорная 82,   общей площадью 106 кв.м (с/п Вымпел). Образовательный процесс реализуется в 19 учебных кабинетах, оснащенных в соответствии с санитарно-эпидемиологическими требованиями.  </w:t>
      </w:r>
    </w:p>
    <w:p w:rsidR="00C15159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  Дворец подключен  к  мировой глобальной сети интернет,  установлена внутренняя сеть, регулярно обновляется информация на сайте Дворца  dk-khv.ru, так же, для повышения качества содержания образования в учебных кабинетах установлены  современные инновационные средств обучения, приобретены жидкокристаллические телевизоры, ноутбуки и интерактивная доска.  На фасаде здания закреплена электронно-цифровая панель (бегущая строка). </w:t>
      </w:r>
    </w:p>
    <w:p w:rsidR="00C15159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 Для организации массовых мероприятий в ДТДиМ имеется  концертный зал на 300 посадочных мест с комплектом звуковой и осветительной аппаратуры, мультимедийными техническими средствами. Работает музей истории Краснофлотского района, оборудованный компьютерной техникой, выставочными экспозициями, который является центром гражданско-патриотического воспитания  детей и юношества района и города.   </w:t>
      </w:r>
    </w:p>
    <w:p w:rsidR="00C15159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  Имеются так же, автоматизированные рабочие места (АРМ) для административных      сотрудников, бухгалтерии и педагогических работников «ДТДиМ»;</w:t>
      </w:r>
    </w:p>
    <w:p w:rsidR="00C15159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Делая вывод, необходимо отметить, что материально-техническая база «ДТДиМ» соответствует образовательным программам, нормам, требованиям и правилам СанПиНа. </w:t>
      </w:r>
    </w:p>
    <w:p w:rsidR="00076E7C" w:rsidRPr="00DC2E42" w:rsidRDefault="00C15159" w:rsidP="00DC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2E42">
        <w:rPr>
          <w:rFonts w:ascii="Times New Roman" w:hAnsi="Times New Roman"/>
          <w:sz w:val="24"/>
          <w:szCs w:val="24"/>
        </w:rPr>
        <w:t xml:space="preserve">      Вместе с тем,  для развития Дворца и наибольшей оптимизации образовательной, воспитательной и культурно-досуговой деятельности,  необходимо бюджетное финансирование на капитальный ремонт  концертного зала, замену посадочных кресел, звукового, светового и мультимедийного оборудования, а так же приобретение </w:t>
      </w:r>
      <w:r w:rsidRPr="00DC2E42">
        <w:rPr>
          <w:rFonts w:ascii="Times New Roman" w:hAnsi="Times New Roman"/>
          <w:sz w:val="24"/>
          <w:szCs w:val="24"/>
        </w:rPr>
        <w:lastRenderedPageBreak/>
        <w:t>жидкокристаллического экрана на задник сцены.  За счет привлеченных средств, приобретение  дополнительного технического и программного оснащения: информационный терминал, и другое специализированное оборудование и программное обеспечение.</w:t>
      </w: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88E" w:rsidRPr="00DC2E42" w:rsidRDefault="008B188E" w:rsidP="00DC2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E3B" w:rsidRDefault="00691E3B" w:rsidP="00DC2E42">
      <w:pPr>
        <w:jc w:val="both"/>
        <w:rPr>
          <w:rFonts w:ascii="Times New Roman" w:hAnsi="Times New Roman"/>
          <w:sz w:val="24"/>
          <w:szCs w:val="24"/>
        </w:rPr>
      </w:pPr>
    </w:p>
    <w:p w:rsidR="00691E3B" w:rsidRDefault="00691E3B" w:rsidP="00DC2E42">
      <w:pPr>
        <w:jc w:val="both"/>
        <w:rPr>
          <w:rFonts w:ascii="Times New Roman" w:hAnsi="Times New Roman"/>
          <w:sz w:val="24"/>
          <w:szCs w:val="24"/>
        </w:rPr>
      </w:pPr>
    </w:p>
    <w:p w:rsidR="00691E3B" w:rsidRDefault="00691E3B" w:rsidP="00691E3B">
      <w:pPr>
        <w:pStyle w:val="normacttext"/>
      </w:pPr>
      <w:r w:rsidRPr="00691E3B">
        <w:t>Рассмотрено на общем собрании МАУ ДО «ДТДиМ»</w:t>
      </w:r>
      <w:r>
        <w:t xml:space="preserve">, </w:t>
      </w:r>
    </w:p>
    <w:p w:rsidR="00691E3B" w:rsidRPr="00691E3B" w:rsidRDefault="00691E3B" w:rsidP="00691E3B">
      <w:pPr>
        <w:pStyle w:val="normacttext"/>
      </w:pPr>
      <w:r>
        <w:t xml:space="preserve">протокол  №____  </w:t>
      </w:r>
      <w:r w:rsidRPr="00691E3B">
        <w:t>от «___»______2017г.</w:t>
      </w:r>
    </w:p>
    <w:p w:rsidR="00691E3B" w:rsidRPr="00691E3B" w:rsidRDefault="00691E3B" w:rsidP="00691E3B">
      <w:pPr>
        <w:pStyle w:val="normacttext"/>
        <w:spacing w:before="0" w:beforeAutospacing="0" w:after="0" w:afterAutospacing="0"/>
      </w:pPr>
    </w:p>
    <w:p w:rsidR="00691E3B" w:rsidRPr="00691E3B" w:rsidRDefault="00691E3B" w:rsidP="00691E3B">
      <w:pPr>
        <w:pStyle w:val="normacttext"/>
        <w:spacing w:before="0" w:beforeAutospacing="0" w:after="0" w:afterAutospacing="0"/>
      </w:pPr>
    </w:p>
    <w:p w:rsidR="00691E3B" w:rsidRPr="00691E3B" w:rsidRDefault="00691E3B" w:rsidP="00691E3B">
      <w:pPr>
        <w:pStyle w:val="normacttext"/>
        <w:spacing w:before="0" w:beforeAutospacing="0" w:after="0" w:afterAutospacing="0"/>
      </w:pPr>
    </w:p>
    <w:p w:rsidR="00691E3B" w:rsidRPr="00691E3B" w:rsidRDefault="00691E3B" w:rsidP="00691E3B">
      <w:pPr>
        <w:pStyle w:val="normacttext"/>
        <w:spacing w:before="0" w:beforeAutospacing="0" w:after="0" w:afterAutospacing="0"/>
      </w:pPr>
      <w:r w:rsidRPr="00691E3B">
        <w:t xml:space="preserve">Директор МАУ ДО </w:t>
      </w:r>
    </w:p>
    <w:p w:rsidR="00691E3B" w:rsidRPr="00691E3B" w:rsidRDefault="00691E3B" w:rsidP="00691E3B">
      <w:pPr>
        <w:pStyle w:val="normacttext"/>
        <w:spacing w:before="0" w:beforeAutospacing="0" w:after="0" w:afterAutospacing="0"/>
      </w:pPr>
      <w:r w:rsidRPr="00691E3B">
        <w:t xml:space="preserve">«ДТДиМ»     </w:t>
      </w:r>
      <w:r>
        <w:t xml:space="preserve">                                                                                                     Е.В. Лобанова</w:t>
      </w:r>
      <w:r w:rsidRPr="00691E3B">
        <w:t xml:space="preserve">                                                                                                                          </w:t>
      </w:r>
      <w:r>
        <w:t xml:space="preserve">                               </w:t>
      </w:r>
    </w:p>
    <w:p w:rsidR="00691E3B" w:rsidRDefault="00691E3B" w:rsidP="00691E3B">
      <w:pPr>
        <w:pStyle w:val="normacttext"/>
        <w:rPr>
          <w:sz w:val="32"/>
          <w:szCs w:val="32"/>
        </w:rPr>
      </w:pPr>
    </w:p>
    <w:p w:rsidR="004A3341" w:rsidRDefault="004A3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3341" w:rsidRDefault="004A3341" w:rsidP="00DC2E42">
      <w:pPr>
        <w:jc w:val="both"/>
        <w:rPr>
          <w:rFonts w:ascii="Times New Roman" w:hAnsi="Times New Roman"/>
          <w:sz w:val="24"/>
          <w:szCs w:val="24"/>
        </w:rPr>
        <w:sectPr w:rsidR="004A3341" w:rsidSect="009C2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341" w:rsidRDefault="004A3341" w:rsidP="004A3341">
      <w:pPr>
        <w:pStyle w:val="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ПОКАЗАТЕЛИ САМООБСЛЕДОВАНИЯ МАУДО «ДТДиМ» за 2016г.</w:t>
      </w:r>
    </w:p>
    <w:p w:rsidR="004A3341" w:rsidRDefault="004A3341" w:rsidP="004A3341">
      <w:pPr>
        <w:pStyle w:val="4"/>
        <w:jc w:val="center"/>
        <w:rPr>
          <w:color w:val="auto"/>
          <w:sz w:val="28"/>
          <w:szCs w:val="28"/>
        </w:rPr>
      </w:pPr>
    </w:p>
    <w:p w:rsidR="004A3341" w:rsidRDefault="004A3341" w:rsidP="004A3341">
      <w:pPr>
        <w:pStyle w:val="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2417"/>
        <w:gridCol w:w="1503"/>
      </w:tblGrid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2051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проф. училищ, СУЗов, ВУЗов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 чел.   16.9%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0.3 %</w:t>
            </w:r>
          </w:p>
        </w:tc>
      </w:tr>
      <w:tr w:rsidR="004A3341" w:rsidTr="004A3341">
        <w:trPr>
          <w:trHeight w:val="67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0.04 %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5.7 %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47.7 %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12.9 %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38.5 %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5.5  %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уч.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5.7  %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чел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25 чел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1.2  %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чел.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85 %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85 %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sz w:val="26"/>
                <w:szCs w:val="26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15 %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9 %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rPr>
                <w:sz w:val="26"/>
                <w:szCs w:val="26"/>
              </w:rPr>
            </w:pP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3341" w:rsidTr="004A334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4A3341" w:rsidRDefault="004A3341">
            <w:pPr>
              <w:pStyle w:val="normacttext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0.3 %</w:t>
            </w:r>
          </w:p>
        </w:tc>
      </w:tr>
    </w:tbl>
    <w:p w:rsidR="00691E3B" w:rsidRPr="00DC2E42" w:rsidRDefault="00691E3B" w:rsidP="00DC2E4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1E3B" w:rsidRPr="00DC2E42" w:rsidSect="004A33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7C" w:rsidRDefault="00D9677C">
      <w:pPr>
        <w:spacing w:after="0" w:line="240" w:lineRule="auto"/>
      </w:pPr>
      <w:r>
        <w:separator/>
      </w:r>
    </w:p>
  </w:endnote>
  <w:endnote w:type="continuationSeparator" w:id="0">
    <w:p w:rsidR="00D9677C" w:rsidRDefault="00D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446325"/>
    </w:sdtPr>
    <w:sdtEndPr/>
    <w:sdtContent>
      <w:p w:rsidR="00B90893" w:rsidRDefault="00D9677C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90893" w:rsidRDefault="00B90893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7C" w:rsidRDefault="00D9677C">
      <w:pPr>
        <w:spacing w:after="0" w:line="240" w:lineRule="auto"/>
      </w:pPr>
      <w:r>
        <w:separator/>
      </w:r>
    </w:p>
  </w:footnote>
  <w:footnote w:type="continuationSeparator" w:id="0">
    <w:p w:rsidR="00D9677C" w:rsidRDefault="00D9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9A3"/>
    <w:multiLevelType w:val="hybridMultilevel"/>
    <w:tmpl w:val="E0268C14"/>
    <w:lvl w:ilvl="0" w:tplc="DF427D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EF0BB3"/>
    <w:multiLevelType w:val="multilevel"/>
    <w:tmpl w:val="BF5E2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6F64B2"/>
    <w:multiLevelType w:val="hybridMultilevel"/>
    <w:tmpl w:val="A9D0421A"/>
    <w:lvl w:ilvl="0" w:tplc="12468A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BC4"/>
    <w:multiLevelType w:val="hybridMultilevel"/>
    <w:tmpl w:val="01125072"/>
    <w:lvl w:ilvl="0" w:tplc="12468A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3C6B"/>
    <w:multiLevelType w:val="hybridMultilevel"/>
    <w:tmpl w:val="1CD46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5737B"/>
    <w:multiLevelType w:val="hybridMultilevel"/>
    <w:tmpl w:val="23F6EDF6"/>
    <w:lvl w:ilvl="0" w:tplc="00000029">
      <w:numFmt w:val="bullet"/>
      <w:lvlText w:val="-"/>
      <w:lvlJc w:val="left"/>
      <w:pPr>
        <w:ind w:left="1146" w:hanging="360"/>
      </w:pPr>
      <w:rPr>
        <w:rFonts w:ascii="OpenSymbol" w:hAnsi="Open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30A97"/>
    <w:multiLevelType w:val="multilevel"/>
    <w:tmpl w:val="0AE8A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4CC6534"/>
    <w:multiLevelType w:val="hybridMultilevel"/>
    <w:tmpl w:val="37FAE1F0"/>
    <w:lvl w:ilvl="0" w:tplc="DF427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798"/>
    <w:multiLevelType w:val="hybridMultilevel"/>
    <w:tmpl w:val="F74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258E"/>
    <w:multiLevelType w:val="hybridMultilevel"/>
    <w:tmpl w:val="F75C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4ADC"/>
    <w:multiLevelType w:val="hybridMultilevel"/>
    <w:tmpl w:val="87B80AE6"/>
    <w:lvl w:ilvl="0" w:tplc="856E46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208A"/>
    <w:multiLevelType w:val="hybridMultilevel"/>
    <w:tmpl w:val="0C5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50CCD"/>
    <w:multiLevelType w:val="hybridMultilevel"/>
    <w:tmpl w:val="80ACE1C6"/>
    <w:lvl w:ilvl="0" w:tplc="DF427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B704C"/>
    <w:multiLevelType w:val="hybridMultilevel"/>
    <w:tmpl w:val="545A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07E5"/>
    <w:multiLevelType w:val="hybridMultilevel"/>
    <w:tmpl w:val="124EB8AC"/>
    <w:lvl w:ilvl="0" w:tplc="12468A86">
      <w:start w:val="1"/>
      <w:numFmt w:val="bullet"/>
      <w:lvlText w:val="-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23C283F"/>
    <w:multiLevelType w:val="hybridMultilevel"/>
    <w:tmpl w:val="85549150"/>
    <w:lvl w:ilvl="0" w:tplc="DF427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4AA3"/>
    <w:multiLevelType w:val="hybridMultilevel"/>
    <w:tmpl w:val="D012D9AE"/>
    <w:lvl w:ilvl="0" w:tplc="103E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861719"/>
    <w:multiLevelType w:val="hybridMultilevel"/>
    <w:tmpl w:val="9284713A"/>
    <w:lvl w:ilvl="0" w:tplc="31FAA61C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  <w:lvl w:ilvl="1" w:tplc="F7E82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A2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80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81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8C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D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B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68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63D73"/>
    <w:multiLevelType w:val="hybridMultilevel"/>
    <w:tmpl w:val="350678B0"/>
    <w:lvl w:ilvl="0" w:tplc="12468A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F74FE"/>
    <w:multiLevelType w:val="multilevel"/>
    <w:tmpl w:val="3992EE4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871A07"/>
    <w:multiLevelType w:val="hybridMultilevel"/>
    <w:tmpl w:val="59BE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2223A"/>
    <w:multiLevelType w:val="multilevel"/>
    <w:tmpl w:val="46CA3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1D200AA"/>
    <w:multiLevelType w:val="multilevel"/>
    <w:tmpl w:val="BF5E2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E0114E"/>
    <w:multiLevelType w:val="hybridMultilevel"/>
    <w:tmpl w:val="3F2C09BA"/>
    <w:lvl w:ilvl="0" w:tplc="DF427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12C8"/>
    <w:multiLevelType w:val="hybridMultilevel"/>
    <w:tmpl w:val="5942C2BA"/>
    <w:lvl w:ilvl="0" w:tplc="C71AC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22"/>
  </w:num>
  <w:num w:numId="9">
    <w:abstractNumId w:val="19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23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14"/>
  </w:num>
  <w:num w:numId="21">
    <w:abstractNumId w:val="20"/>
  </w:num>
  <w:num w:numId="22">
    <w:abstractNumId w:val="13"/>
  </w:num>
  <w:num w:numId="23">
    <w:abstractNumId w:val="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88E"/>
    <w:rsid w:val="00005F98"/>
    <w:rsid w:val="00024FE0"/>
    <w:rsid w:val="000364A3"/>
    <w:rsid w:val="00042B3F"/>
    <w:rsid w:val="0005169D"/>
    <w:rsid w:val="00061653"/>
    <w:rsid w:val="00062CF5"/>
    <w:rsid w:val="00076E7C"/>
    <w:rsid w:val="00094815"/>
    <w:rsid w:val="000B3BEC"/>
    <w:rsid w:val="000E0512"/>
    <w:rsid w:val="000E7147"/>
    <w:rsid w:val="00102543"/>
    <w:rsid w:val="00131293"/>
    <w:rsid w:val="001E04AC"/>
    <w:rsid w:val="001F33A1"/>
    <w:rsid w:val="001F514D"/>
    <w:rsid w:val="00271782"/>
    <w:rsid w:val="00287BA4"/>
    <w:rsid w:val="002A4CC7"/>
    <w:rsid w:val="002A78BB"/>
    <w:rsid w:val="002C0DD8"/>
    <w:rsid w:val="002D4ACB"/>
    <w:rsid w:val="002D57A6"/>
    <w:rsid w:val="002D67C9"/>
    <w:rsid w:val="00346A74"/>
    <w:rsid w:val="00380C10"/>
    <w:rsid w:val="003A32EC"/>
    <w:rsid w:val="003A6902"/>
    <w:rsid w:val="003E2B9A"/>
    <w:rsid w:val="003F35A0"/>
    <w:rsid w:val="004418B2"/>
    <w:rsid w:val="00460F8B"/>
    <w:rsid w:val="00473122"/>
    <w:rsid w:val="004A3341"/>
    <w:rsid w:val="004A508A"/>
    <w:rsid w:val="004B4D25"/>
    <w:rsid w:val="004D3863"/>
    <w:rsid w:val="004E61B1"/>
    <w:rsid w:val="004F0351"/>
    <w:rsid w:val="004F24AA"/>
    <w:rsid w:val="00533092"/>
    <w:rsid w:val="00535978"/>
    <w:rsid w:val="00566AFC"/>
    <w:rsid w:val="005C5933"/>
    <w:rsid w:val="005C7167"/>
    <w:rsid w:val="005D6D4C"/>
    <w:rsid w:val="005E0D6D"/>
    <w:rsid w:val="00606726"/>
    <w:rsid w:val="00626CA7"/>
    <w:rsid w:val="00657B3D"/>
    <w:rsid w:val="006803BD"/>
    <w:rsid w:val="00691E3B"/>
    <w:rsid w:val="00697E2A"/>
    <w:rsid w:val="006B7D54"/>
    <w:rsid w:val="006D2C5B"/>
    <w:rsid w:val="006D4A5B"/>
    <w:rsid w:val="00703125"/>
    <w:rsid w:val="00705BC6"/>
    <w:rsid w:val="00764A62"/>
    <w:rsid w:val="00782BD4"/>
    <w:rsid w:val="00785B82"/>
    <w:rsid w:val="00785DB8"/>
    <w:rsid w:val="00791CA0"/>
    <w:rsid w:val="007D4E0A"/>
    <w:rsid w:val="007E45C3"/>
    <w:rsid w:val="00824F0B"/>
    <w:rsid w:val="00846012"/>
    <w:rsid w:val="00872898"/>
    <w:rsid w:val="0087404E"/>
    <w:rsid w:val="00885887"/>
    <w:rsid w:val="008974BC"/>
    <w:rsid w:val="008B188E"/>
    <w:rsid w:val="008B6DBD"/>
    <w:rsid w:val="008D390A"/>
    <w:rsid w:val="008E0510"/>
    <w:rsid w:val="009207EB"/>
    <w:rsid w:val="009404C6"/>
    <w:rsid w:val="009B1691"/>
    <w:rsid w:val="009C2D8A"/>
    <w:rsid w:val="009E21AD"/>
    <w:rsid w:val="009F3B62"/>
    <w:rsid w:val="00A31078"/>
    <w:rsid w:val="00A339EA"/>
    <w:rsid w:val="00A41055"/>
    <w:rsid w:val="00A46830"/>
    <w:rsid w:val="00A70E8C"/>
    <w:rsid w:val="00A82222"/>
    <w:rsid w:val="00AA5CC9"/>
    <w:rsid w:val="00AB5737"/>
    <w:rsid w:val="00AD1437"/>
    <w:rsid w:val="00AD7570"/>
    <w:rsid w:val="00AF694A"/>
    <w:rsid w:val="00B322DA"/>
    <w:rsid w:val="00B652DC"/>
    <w:rsid w:val="00B81CC8"/>
    <w:rsid w:val="00B84546"/>
    <w:rsid w:val="00B90893"/>
    <w:rsid w:val="00BE1787"/>
    <w:rsid w:val="00C1279C"/>
    <w:rsid w:val="00C15159"/>
    <w:rsid w:val="00C30AC2"/>
    <w:rsid w:val="00C544DD"/>
    <w:rsid w:val="00C56B13"/>
    <w:rsid w:val="00CC78C9"/>
    <w:rsid w:val="00CD5C4E"/>
    <w:rsid w:val="00CE3406"/>
    <w:rsid w:val="00D6183D"/>
    <w:rsid w:val="00D74920"/>
    <w:rsid w:val="00D8445A"/>
    <w:rsid w:val="00D9677C"/>
    <w:rsid w:val="00DB54D1"/>
    <w:rsid w:val="00DC05C3"/>
    <w:rsid w:val="00DC2E42"/>
    <w:rsid w:val="00DE14FF"/>
    <w:rsid w:val="00E16964"/>
    <w:rsid w:val="00E30A02"/>
    <w:rsid w:val="00E30C63"/>
    <w:rsid w:val="00E3104D"/>
    <w:rsid w:val="00E42AFA"/>
    <w:rsid w:val="00E52EC3"/>
    <w:rsid w:val="00EB0777"/>
    <w:rsid w:val="00EB4C6E"/>
    <w:rsid w:val="00EC28D4"/>
    <w:rsid w:val="00ED5325"/>
    <w:rsid w:val="00F14626"/>
    <w:rsid w:val="00F929E9"/>
    <w:rsid w:val="00FE4F2D"/>
    <w:rsid w:val="00FF07E4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F789-9AD0-446B-BCA4-EF83958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8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8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B18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8B188E"/>
    <w:rPr>
      <w:color w:val="0000FF" w:themeColor="hyperlink"/>
      <w:u w:val="single"/>
    </w:rPr>
  </w:style>
  <w:style w:type="paragraph" w:styleId="a4">
    <w:name w:val="Body Text"/>
    <w:basedOn w:val="a"/>
    <w:link w:val="1"/>
    <w:semiHidden/>
    <w:unhideWhenUsed/>
    <w:rsid w:val="008B188E"/>
    <w:pPr>
      <w:autoSpaceDE w:val="0"/>
      <w:autoSpaceDN w:val="0"/>
      <w:adjustRightInd w:val="0"/>
      <w:spacing w:after="120" w:line="360" w:lineRule="auto"/>
      <w:jc w:val="both"/>
    </w:pPr>
    <w:rPr>
      <w:rFonts w:cs="Calibri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B188E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8B188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B1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8B188E"/>
  </w:style>
  <w:style w:type="paragraph" w:styleId="a9">
    <w:name w:val="No Spacing"/>
    <w:link w:val="a8"/>
    <w:uiPriority w:val="1"/>
    <w:qFormat/>
    <w:rsid w:val="008B1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88E"/>
    <w:pPr>
      <w:ind w:left="720"/>
      <w:contextualSpacing/>
    </w:pPr>
    <w:rPr>
      <w:sz w:val="24"/>
    </w:rPr>
  </w:style>
  <w:style w:type="paragraph" w:customStyle="1" w:styleId="10">
    <w:name w:val="Абзац списка1"/>
    <w:basedOn w:val="a"/>
    <w:rsid w:val="008B188E"/>
    <w:pPr>
      <w:ind w:left="720"/>
      <w:contextualSpacing/>
    </w:pPr>
  </w:style>
  <w:style w:type="paragraph" w:customStyle="1" w:styleId="2">
    <w:name w:val="Абзац списка2"/>
    <w:basedOn w:val="a"/>
    <w:rsid w:val="008B188E"/>
    <w:pPr>
      <w:ind w:left="720"/>
      <w:contextualSpacing/>
    </w:pPr>
    <w:rPr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8B188E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76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ижний колонтитул1"/>
    <w:basedOn w:val="a"/>
    <w:next w:val="ad"/>
    <w:link w:val="ae"/>
    <w:uiPriority w:val="99"/>
    <w:unhideWhenUsed/>
    <w:rsid w:val="00AD75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11"/>
    <w:uiPriority w:val="99"/>
    <w:rsid w:val="00AD7570"/>
  </w:style>
  <w:style w:type="paragraph" w:styleId="ad">
    <w:name w:val="footer"/>
    <w:basedOn w:val="a"/>
    <w:link w:val="12"/>
    <w:uiPriority w:val="99"/>
    <w:semiHidden/>
    <w:unhideWhenUsed/>
    <w:rsid w:val="00AD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d"/>
    <w:uiPriority w:val="99"/>
    <w:semiHidden/>
    <w:rsid w:val="00AD7570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B8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691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334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.dk-kh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user</cp:lastModifiedBy>
  <cp:revision>40</cp:revision>
  <dcterms:created xsi:type="dcterms:W3CDTF">2016-04-19T02:34:00Z</dcterms:created>
  <dcterms:modified xsi:type="dcterms:W3CDTF">2018-04-19T05:28:00Z</dcterms:modified>
</cp:coreProperties>
</file>